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z w:val="20"/>
          <w:szCs w:val="20"/>
        </w:rPr>
      </w:pPr>
      <w:bookmarkStart w:id="0" w:name="_Hlk141870751"/>
      <w:bookmarkStart w:id="1" w:name="_Hlk141870926"/>
      <w:r w:rsidRPr="005B5F59">
        <w:rPr>
          <w:rFonts w:ascii="Calibri" w:hAnsi="Calibri" w:cs="Calibri"/>
          <w:bCs/>
          <w:sz w:val="20"/>
          <w:szCs w:val="20"/>
        </w:rPr>
        <w:t>OPIS PRZEDMIOTU ZAMÓWIENIA I PARAMETRY TECHNICZNE</w:t>
      </w:r>
    </w:p>
    <w:p w14:paraId="16E126CF" w14:textId="77777777" w:rsidR="00C97584" w:rsidRPr="005B5F59" w:rsidRDefault="00C97584" w:rsidP="00C97584">
      <w:pPr>
        <w:rPr>
          <w:rFonts w:ascii="Calibri" w:hAnsi="Calibri" w:cs="Calibri"/>
          <w:bCs/>
          <w:sz w:val="20"/>
          <w:szCs w:val="20"/>
        </w:rPr>
      </w:pPr>
    </w:p>
    <w:p w14:paraId="569A9B81" w14:textId="69547B96" w:rsidR="00C97584" w:rsidRPr="005B5F59" w:rsidRDefault="00757AAC" w:rsidP="00C97584">
      <w:pPr>
        <w:jc w:val="center"/>
        <w:rPr>
          <w:rFonts w:ascii="Calibri" w:hAnsi="Calibri" w:cs="Calibri"/>
          <w:bCs/>
          <w:sz w:val="20"/>
          <w:szCs w:val="20"/>
        </w:rPr>
      </w:pPr>
      <w:r w:rsidRPr="005B5F59">
        <w:rPr>
          <w:rFonts w:ascii="Calibri" w:hAnsi="Calibri" w:cs="Calibri"/>
          <w:bCs/>
          <w:sz w:val="20"/>
          <w:szCs w:val="20"/>
        </w:rPr>
        <w:t xml:space="preserve">Aparat USG – </w:t>
      </w:r>
      <w:r w:rsidR="00801777">
        <w:rPr>
          <w:rFonts w:ascii="Calibri" w:hAnsi="Calibri" w:cs="Calibri"/>
          <w:bCs/>
          <w:sz w:val="20"/>
          <w:szCs w:val="20"/>
        </w:rPr>
        <w:t>2</w:t>
      </w:r>
      <w:r w:rsidRPr="005B5F59">
        <w:rPr>
          <w:rFonts w:ascii="Calibri" w:hAnsi="Calibri" w:cs="Calibri"/>
          <w:bCs/>
          <w:sz w:val="20"/>
          <w:szCs w:val="20"/>
        </w:rPr>
        <w:t xml:space="preserve"> szt.</w:t>
      </w:r>
    </w:p>
    <w:p w14:paraId="74BB7769" w14:textId="77777777" w:rsidR="00C97584" w:rsidRPr="005B5F59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Nazwa i typ: ……………</w:t>
      </w:r>
      <w:proofErr w:type="gramStart"/>
      <w:r w:rsidRPr="005B5F59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5B5F59">
        <w:rPr>
          <w:rFonts w:ascii="Calibri" w:hAnsi="Calibri" w:cs="Calibri"/>
          <w:bCs/>
          <w:spacing w:val="-1"/>
          <w:sz w:val="20"/>
          <w:szCs w:val="20"/>
        </w:rPr>
        <w:t>.……………………………………………</w:t>
      </w:r>
    </w:p>
    <w:p w14:paraId="2F908318" w14:textId="77777777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Rok produkcji: ……………</w:t>
      </w:r>
      <w:proofErr w:type="gramStart"/>
      <w:r w:rsidRPr="005B5F59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5B5F59">
        <w:rPr>
          <w:rFonts w:ascii="Calibri" w:hAnsi="Calibri" w:cs="Calibri"/>
          <w:bCs/>
          <w:spacing w:val="-1"/>
          <w:sz w:val="20"/>
          <w:szCs w:val="20"/>
        </w:rPr>
        <w:t>…………………………………………</w:t>
      </w:r>
      <w:bookmarkEnd w:id="0"/>
      <w:bookmarkEnd w:id="1"/>
    </w:p>
    <w:p w14:paraId="08C1AFF5" w14:textId="0FEB5FB6" w:rsidR="000237F6" w:rsidRPr="005B5F59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 xml:space="preserve">Załącznik nr </w:t>
      </w:r>
      <w:r w:rsidR="00C603A4">
        <w:rPr>
          <w:rFonts w:ascii="Calibri" w:hAnsi="Calibri" w:cs="Calibri"/>
          <w:bCs/>
          <w:spacing w:val="-1"/>
          <w:sz w:val="20"/>
          <w:szCs w:val="20"/>
        </w:rPr>
        <w:t>1</w:t>
      </w:r>
      <w:r w:rsidRPr="005B5F59">
        <w:rPr>
          <w:rFonts w:ascii="Calibri" w:hAnsi="Calibri" w:cs="Calibri"/>
          <w:bCs/>
          <w:spacing w:val="-1"/>
          <w:sz w:val="20"/>
          <w:szCs w:val="20"/>
        </w:rPr>
        <w:t xml:space="preserve"> do zapytania ofertowego zawiera parametry jakościowe stanowiące kryterium oceny ofert, zgodnie z</w:t>
      </w:r>
      <w:r w:rsidR="004F4563" w:rsidRPr="005B5F59">
        <w:rPr>
          <w:rFonts w:ascii="Calibri" w:hAnsi="Calibri" w:cs="Calibri"/>
          <w:bCs/>
          <w:spacing w:val="-1"/>
          <w:sz w:val="20"/>
          <w:szCs w:val="20"/>
        </w:rPr>
        <w:t> </w:t>
      </w:r>
      <w:r w:rsidRPr="005B5F59">
        <w:rPr>
          <w:rFonts w:ascii="Calibri" w:hAnsi="Calibri" w:cs="Calibri"/>
          <w:bCs/>
          <w:spacing w:val="-1"/>
          <w:sz w:val="20"/>
          <w:szCs w:val="20"/>
        </w:rPr>
        <w:t xml:space="preserve">punktem </w:t>
      </w:r>
      <w:r w:rsidR="00C603A4">
        <w:rPr>
          <w:rFonts w:ascii="Calibri" w:hAnsi="Calibri" w:cs="Calibri"/>
          <w:bCs/>
          <w:spacing w:val="-1"/>
          <w:sz w:val="20"/>
          <w:szCs w:val="20"/>
        </w:rPr>
        <w:t>VI</w:t>
      </w:r>
      <w:r w:rsidR="004F4563" w:rsidRPr="005B5F59">
        <w:rPr>
          <w:rFonts w:ascii="Calibri" w:hAnsi="Calibri" w:cs="Calibri"/>
          <w:bCs/>
          <w:spacing w:val="-1"/>
          <w:sz w:val="20"/>
          <w:szCs w:val="20"/>
        </w:rPr>
        <w:t xml:space="preserve"> </w:t>
      </w:r>
      <w:r w:rsidRPr="005B5F59">
        <w:rPr>
          <w:rFonts w:ascii="Calibri" w:hAnsi="Calibri" w:cs="Calibri"/>
          <w:bCs/>
          <w:spacing w:val="-1"/>
          <w:sz w:val="20"/>
          <w:szCs w:val="20"/>
        </w:rPr>
        <w:t>zapytania ofertowego.</w:t>
      </w:r>
    </w:p>
    <w:p w14:paraId="6E85540E" w14:textId="723B005F" w:rsidR="00BA12EB" w:rsidRPr="00EB7A89" w:rsidRDefault="00BA12EB" w:rsidP="00BA12E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>
        <w:rPr>
          <w:rFonts w:ascii="Calibri" w:hAnsi="Calibri" w:cs="Calibri"/>
          <w:bCs/>
          <w:spacing w:val="-1"/>
          <w:sz w:val="20"/>
          <w:szCs w:val="20"/>
        </w:rPr>
        <w:t>M</w:t>
      </w:r>
      <w:r w:rsidRPr="00EB7A89">
        <w:rPr>
          <w:rFonts w:ascii="Calibri" w:hAnsi="Calibri" w:cs="Calibri"/>
          <w:bCs/>
          <w:spacing w:val="-1"/>
          <w:sz w:val="20"/>
          <w:szCs w:val="20"/>
        </w:rPr>
        <w:t>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0BF67FC5" w14:textId="77777777" w:rsidR="00BA12EB" w:rsidRPr="00EB7A89" w:rsidRDefault="00BA12EB" w:rsidP="00BA12EB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B7A89">
        <w:rPr>
          <w:rFonts w:ascii="Calibri" w:hAnsi="Calibri" w:cs="Calibri"/>
          <w:bCs/>
          <w:spacing w:val="-1"/>
          <w:sz w:val="20"/>
          <w:szCs w:val="20"/>
        </w:rPr>
        <w:t>W przypadku wskazania w kolumnie „PARAMETR WYMAGANY” punktacji „Nie - 0 pkt” – spełnienie parametru nie jest obligatoryjne</w:t>
      </w:r>
    </w:p>
    <w:p w14:paraId="0A906496" w14:textId="77777777" w:rsidR="00BA12EB" w:rsidRPr="00EB7A89" w:rsidRDefault="00BA12EB" w:rsidP="00BA12EB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B7A89">
        <w:rPr>
          <w:rFonts w:ascii="Calibri" w:hAnsi="Calibri" w:cs="Calibri"/>
          <w:bCs/>
          <w:spacing w:val="-1"/>
          <w:sz w:val="20"/>
          <w:szCs w:val="20"/>
        </w:rPr>
        <w:t>W pozostałych przypadkach w kolumnie „PARAMETR WYMAGANY”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BA12EB" w:rsidRPr="00EB7A89" w14:paraId="63A986ED" w14:textId="77777777" w:rsidTr="00F26278">
        <w:trPr>
          <w:trHeight w:val="1274"/>
        </w:trPr>
        <w:tc>
          <w:tcPr>
            <w:tcW w:w="709" w:type="dxa"/>
            <w:vAlign w:val="center"/>
          </w:tcPr>
          <w:p w14:paraId="606F94EC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33B1180C" w14:textId="77777777" w:rsidR="00BA12EB" w:rsidRPr="00EB7A89" w:rsidRDefault="00BA12EB" w:rsidP="00F2627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2BF456EF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57B7C8BE" w14:textId="77777777" w:rsidR="00BA12EB" w:rsidRPr="008A67E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A67E9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409D0A86" w14:textId="540EA477" w:rsidR="00BA12EB" w:rsidRPr="00EB7A89" w:rsidRDefault="00BA12EB" w:rsidP="00F26278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67E9">
              <w:rPr>
                <w:rFonts w:ascii="Calibri" w:hAnsi="Calibri" w:cs="Calibri"/>
                <w:b/>
                <w:sz w:val="18"/>
                <w:szCs w:val="18"/>
              </w:rPr>
              <w:t>Oferent umieszcza opis parametru w oferowanym urządzeniu/</w:t>
            </w:r>
            <w:r w:rsidR="008A67E9" w:rsidRPr="008A67E9">
              <w:rPr>
                <w:rFonts w:ascii="Calibri" w:hAnsi="Calibri" w:cs="Calibri"/>
                <w:b/>
                <w:sz w:val="18"/>
                <w:szCs w:val="18"/>
              </w:rPr>
              <w:t>infrastrukturze (</w:t>
            </w:r>
            <w:r w:rsidRPr="008A67E9">
              <w:rPr>
                <w:rFonts w:ascii="Calibri" w:hAnsi="Calibri" w:cs="Calibri"/>
                <w:b/>
                <w:sz w:val="18"/>
                <w:szCs w:val="18"/>
                <w14:ligatures w14:val="none"/>
              </w:rPr>
              <w:t>wg kolumny „Parametr”)</w:t>
            </w:r>
          </w:p>
        </w:tc>
      </w:tr>
      <w:tr w:rsidR="00BA12EB" w:rsidRPr="00EB7A89" w14:paraId="620361FF" w14:textId="77777777" w:rsidTr="00F26278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79AA208A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0EAF444C" w14:textId="77777777" w:rsidR="00BA12EB" w:rsidRPr="00EB7A89" w:rsidRDefault="00BA12EB" w:rsidP="00F2627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4DBDC51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19FFEEC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44B8FC86" w14:textId="77777777" w:rsidTr="00F26278">
        <w:tc>
          <w:tcPr>
            <w:tcW w:w="709" w:type="dxa"/>
            <w:vAlign w:val="center"/>
          </w:tcPr>
          <w:p w14:paraId="36D371AB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8BC7487" w14:textId="77777777" w:rsidR="00BA12EB" w:rsidRPr="00EB7A89" w:rsidRDefault="00BA12EB" w:rsidP="00F26278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ystem ultrasonograficzny o zwartej jednomodułowej konstrukcji wyposażony w cztery skrętne koła z blokadą skrętu oraz z możliwością zahamowania min. 2 z nich</w:t>
            </w:r>
          </w:p>
        </w:tc>
        <w:tc>
          <w:tcPr>
            <w:tcW w:w="1701" w:type="dxa"/>
            <w:vAlign w:val="center"/>
          </w:tcPr>
          <w:p w14:paraId="20CF3CDB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napToGrid w:val="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5E60EB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2ABC6305" w14:textId="77777777" w:rsidTr="00F26278">
        <w:trPr>
          <w:trHeight w:val="663"/>
        </w:trPr>
        <w:tc>
          <w:tcPr>
            <w:tcW w:w="709" w:type="dxa"/>
            <w:vAlign w:val="center"/>
          </w:tcPr>
          <w:p w14:paraId="07BC82C4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F143C3" w14:textId="77777777" w:rsidR="00BA12EB" w:rsidRPr="00EB7A89" w:rsidRDefault="00BA12EB" w:rsidP="00F26278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Liczba procesowych cyfrowych kanałów przetwarzania min. 3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5 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000 000</w:t>
            </w:r>
          </w:p>
        </w:tc>
        <w:tc>
          <w:tcPr>
            <w:tcW w:w="1701" w:type="dxa"/>
            <w:vAlign w:val="center"/>
          </w:tcPr>
          <w:p w14:paraId="73C17045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napToGrid w:val="0"/>
                <w:sz w:val="20"/>
                <w:szCs w:val="20"/>
              </w:rPr>
            </w:pPr>
            <w:r w:rsidRPr="00822185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EFCFE80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1172693F" w14:textId="77777777" w:rsidTr="00F26278">
        <w:tc>
          <w:tcPr>
            <w:tcW w:w="709" w:type="dxa"/>
            <w:vAlign w:val="center"/>
          </w:tcPr>
          <w:p w14:paraId="182F8D96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577401" w14:textId="77777777" w:rsidR="00BA12EB" w:rsidRPr="00EB7A89" w:rsidRDefault="00BA12EB" w:rsidP="00F26278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Monitor kolorowy LCD, przekątna min. 21” o rozdzielczości min. 1920x1080, umieszczony na wysięgniku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 regulacja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7D0A3342" w14:textId="77777777" w:rsidR="00BA12EB" w:rsidRPr="00EB7A89" w:rsidRDefault="00BA12EB" w:rsidP="00F26278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położenia monitora niezależnie od konsoli aparatu: prawo/lewo, pochylenie</w:t>
            </w:r>
          </w:p>
        </w:tc>
        <w:tc>
          <w:tcPr>
            <w:tcW w:w="1701" w:type="dxa"/>
            <w:vAlign w:val="center"/>
          </w:tcPr>
          <w:p w14:paraId="0B5D7692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napToGrid w:val="0"/>
                <w:sz w:val="20"/>
                <w:szCs w:val="20"/>
              </w:rPr>
            </w:pPr>
            <w:r w:rsidRPr="00822185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B9A81CD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1E1096A6" w14:textId="77777777" w:rsidTr="00F26278">
        <w:trPr>
          <w:trHeight w:val="741"/>
        </w:trPr>
        <w:tc>
          <w:tcPr>
            <w:tcW w:w="709" w:type="dxa"/>
            <w:vAlign w:val="center"/>
          </w:tcPr>
          <w:p w14:paraId="6D3C4C35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D44818B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Min. 4 równoważne aktywne gniazda do przyłączenia głowic obrazowych</w:t>
            </w:r>
          </w:p>
        </w:tc>
        <w:tc>
          <w:tcPr>
            <w:tcW w:w="1701" w:type="dxa"/>
            <w:vAlign w:val="center"/>
          </w:tcPr>
          <w:p w14:paraId="082A87BE" w14:textId="77777777" w:rsidR="00BA12EB" w:rsidRPr="00EB7A89" w:rsidRDefault="00BA12EB" w:rsidP="00F26278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22185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2A63A1F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72C3230A" w14:textId="77777777" w:rsidTr="00F26278">
        <w:trPr>
          <w:trHeight w:val="979"/>
        </w:trPr>
        <w:tc>
          <w:tcPr>
            <w:tcW w:w="709" w:type="dxa"/>
            <w:vAlign w:val="center"/>
          </w:tcPr>
          <w:p w14:paraId="7D701A8B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0B74832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Panel dotykowy, przekątna min. 12” wspomagający obsługę aparatu pozwalający na zmianę parametrów i stron za pomocą dotyku (jak w tablecie)</w:t>
            </w:r>
          </w:p>
        </w:tc>
        <w:tc>
          <w:tcPr>
            <w:tcW w:w="1701" w:type="dxa"/>
            <w:vAlign w:val="center"/>
          </w:tcPr>
          <w:p w14:paraId="22599031" w14:textId="77777777" w:rsidR="00BA12EB" w:rsidRPr="00EB7A89" w:rsidRDefault="00BA12EB" w:rsidP="00F26278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22185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0FD5C19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3A100163" w14:textId="77777777" w:rsidTr="00F26278">
        <w:tc>
          <w:tcPr>
            <w:tcW w:w="709" w:type="dxa"/>
            <w:vAlign w:val="center"/>
          </w:tcPr>
          <w:p w14:paraId="43242F6B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E3BEE37" w14:textId="77777777" w:rsidR="00BA12EB" w:rsidRPr="00EB7A89" w:rsidRDefault="00BA12EB" w:rsidP="00F26278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Panel sterowania umieszczony na ruchomym wysięgniku zapewniającym regulację położenia góra/dół min. 20 cm. i obrót min. +/- 1</w:t>
            </w: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0°</w:t>
            </w:r>
          </w:p>
        </w:tc>
        <w:tc>
          <w:tcPr>
            <w:tcW w:w="1701" w:type="dxa"/>
            <w:vAlign w:val="center"/>
          </w:tcPr>
          <w:p w14:paraId="3C2EA5B9" w14:textId="77777777" w:rsidR="00BA12EB" w:rsidRPr="00EB7A89" w:rsidRDefault="00BA12EB" w:rsidP="00F2627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&lt; 150° - 0 pkt</w:t>
            </w:r>
          </w:p>
          <w:p w14:paraId="649879B4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≥ 150° - 5 pkt</w:t>
            </w:r>
          </w:p>
        </w:tc>
        <w:tc>
          <w:tcPr>
            <w:tcW w:w="2410" w:type="dxa"/>
            <w:vAlign w:val="center"/>
          </w:tcPr>
          <w:p w14:paraId="4881E3E1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26BF7F01" w14:textId="77777777" w:rsidTr="00F26278">
        <w:trPr>
          <w:trHeight w:val="471"/>
        </w:trPr>
        <w:tc>
          <w:tcPr>
            <w:tcW w:w="709" w:type="dxa"/>
            <w:vAlign w:val="center"/>
          </w:tcPr>
          <w:p w14:paraId="1311F3DB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C4D793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Waga aparatu &lt; 90 kg</w:t>
            </w:r>
          </w:p>
        </w:tc>
        <w:tc>
          <w:tcPr>
            <w:tcW w:w="1701" w:type="dxa"/>
            <w:vAlign w:val="center"/>
          </w:tcPr>
          <w:p w14:paraId="448EF306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5107B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B0E181A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15F9EAF4" w14:textId="77777777" w:rsidTr="00F26278">
        <w:trPr>
          <w:trHeight w:val="361"/>
        </w:trPr>
        <w:tc>
          <w:tcPr>
            <w:tcW w:w="709" w:type="dxa"/>
            <w:vAlign w:val="center"/>
          </w:tcPr>
          <w:p w14:paraId="1B780FE0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805B4ED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Dynamika aparatu min. 350 </w:t>
            </w: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701" w:type="dxa"/>
            <w:vAlign w:val="center"/>
          </w:tcPr>
          <w:p w14:paraId="3DFADCE9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5107B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BF9B74D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3B774374" w14:textId="77777777" w:rsidTr="00F26278">
        <w:tc>
          <w:tcPr>
            <w:tcW w:w="709" w:type="dxa"/>
            <w:vAlign w:val="center"/>
          </w:tcPr>
          <w:p w14:paraId="2FB74E49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643107A" w14:textId="77777777" w:rsidR="00BA12EB" w:rsidRPr="00EB7A89" w:rsidRDefault="00BA12EB" w:rsidP="00F26278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Możliwość wyświetlania obrazu diagnostycznego na min. 80% wielkości ekranu</w:t>
            </w:r>
          </w:p>
        </w:tc>
        <w:tc>
          <w:tcPr>
            <w:tcW w:w="1701" w:type="dxa"/>
            <w:vAlign w:val="center"/>
          </w:tcPr>
          <w:p w14:paraId="75DBD682" w14:textId="77777777" w:rsidR="00BA12EB" w:rsidRPr="00EB7A89" w:rsidRDefault="00BA12EB" w:rsidP="00F2627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≤ 85% - 0 pkt</w:t>
            </w:r>
          </w:p>
          <w:p w14:paraId="0DC1304A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&gt; 85 % - 5 pkt</w:t>
            </w:r>
          </w:p>
        </w:tc>
        <w:tc>
          <w:tcPr>
            <w:tcW w:w="2410" w:type="dxa"/>
            <w:vAlign w:val="center"/>
          </w:tcPr>
          <w:p w14:paraId="4766527C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261F2CF8" w14:textId="77777777" w:rsidTr="00F26278">
        <w:trPr>
          <w:trHeight w:val="455"/>
        </w:trPr>
        <w:tc>
          <w:tcPr>
            <w:tcW w:w="709" w:type="dxa"/>
            <w:vAlign w:val="center"/>
          </w:tcPr>
          <w:p w14:paraId="69637BE6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89520B1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Wewnętrzny dysk twardy ultrasonografu min. 1TB</w:t>
            </w:r>
          </w:p>
        </w:tc>
        <w:tc>
          <w:tcPr>
            <w:tcW w:w="1701" w:type="dxa"/>
            <w:vAlign w:val="center"/>
          </w:tcPr>
          <w:p w14:paraId="7C13DC9F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B045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103B40D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0E991ED0" w14:textId="77777777" w:rsidTr="00F26278">
        <w:tc>
          <w:tcPr>
            <w:tcW w:w="709" w:type="dxa"/>
            <w:vAlign w:val="center"/>
          </w:tcPr>
          <w:p w14:paraId="150CDC32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9682330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Liczba obrazów pamięci dynamicznej (</w:t>
            </w: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cineloop</w:t>
            </w:r>
            <w:proofErr w:type="spellEnd"/>
            <w:r w:rsidRPr="00EB7A89">
              <w:rPr>
                <w:rFonts w:ascii="Calibri" w:hAnsi="Calibri" w:cs="Calibri"/>
                <w:sz w:val="20"/>
                <w:szCs w:val="20"/>
              </w:rPr>
              <w:t>) dla CD i obrazu 2D min. 2200 klatek oraz zapis Dopplera min. 60 sekund</w:t>
            </w:r>
          </w:p>
        </w:tc>
        <w:tc>
          <w:tcPr>
            <w:tcW w:w="1701" w:type="dxa"/>
            <w:vAlign w:val="center"/>
          </w:tcPr>
          <w:p w14:paraId="1B1AA4AF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B045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82C828C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066635C2" w14:textId="77777777" w:rsidTr="00F26278">
        <w:tc>
          <w:tcPr>
            <w:tcW w:w="709" w:type="dxa"/>
            <w:vAlign w:val="center"/>
          </w:tcPr>
          <w:p w14:paraId="233FBEE5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8B2CE8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Regulacj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 wzmocnienia głębokościowego (TGC), min. 8 regulatorów na panelu sterowania</w:t>
            </w:r>
          </w:p>
        </w:tc>
        <w:tc>
          <w:tcPr>
            <w:tcW w:w="1701" w:type="dxa"/>
            <w:vAlign w:val="center"/>
          </w:tcPr>
          <w:p w14:paraId="7946B8B0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B045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928342C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4E928163" w14:textId="77777777" w:rsidTr="00F26278">
        <w:tc>
          <w:tcPr>
            <w:tcW w:w="709" w:type="dxa"/>
            <w:vAlign w:val="center"/>
          </w:tcPr>
          <w:p w14:paraId="1A2908AE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33EAD57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Zakres częstotliwości pracy ultrasonografu od 1.0 MHz do min. 22.0 MHz</w:t>
            </w:r>
          </w:p>
        </w:tc>
        <w:tc>
          <w:tcPr>
            <w:tcW w:w="1701" w:type="dxa"/>
            <w:vAlign w:val="center"/>
          </w:tcPr>
          <w:p w14:paraId="068CA9F1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B045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D603307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1B937FCD" w14:textId="77777777" w:rsidTr="00F26278">
        <w:tc>
          <w:tcPr>
            <w:tcW w:w="709" w:type="dxa"/>
            <w:vAlign w:val="center"/>
          </w:tcPr>
          <w:p w14:paraId="657A97BE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B1C39A1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Możliwość zduplikowania obrazu diagnostycznego z monitora na panelu dotykowym celem ułatwienia wykonywania procedur interwencyjnych</w:t>
            </w:r>
          </w:p>
        </w:tc>
        <w:tc>
          <w:tcPr>
            <w:tcW w:w="1701" w:type="dxa"/>
            <w:vAlign w:val="center"/>
          </w:tcPr>
          <w:p w14:paraId="74DB94A6" w14:textId="77777777" w:rsidR="00BA12EB" w:rsidRPr="00EB7A89" w:rsidRDefault="00BA12EB" w:rsidP="00F2627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 – 5 pkt</w:t>
            </w:r>
          </w:p>
          <w:p w14:paraId="26E2A93B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Nie – 0 pkt</w:t>
            </w:r>
          </w:p>
        </w:tc>
        <w:tc>
          <w:tcPr>
            <w:tcW w:w="2410" w:type="dxa"/>
            <w:vAlign w:val="center"/>
          </w:tcPr>
          <w:p w14:paraId="6082F8E6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7D50D8AE" w14:textId="77777777" w:rsidTr="00F26278">
        <w:tc>
          <w:tcPr>
            <w:tcW w:w="709" w:type="dxa"/>
            <w:vAlign w:val="center"/>
          </w:tcPr>
          <w:p w14:paraId="049A92B3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8FA8B7C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Nagrywarka DVD-R/RW oraz min. 4 porty USB wbudowane w aparat pozwalające na zapis eksportowanych danych w formatach min.: DICOM, AVI, JPG</w:t>
            </w:r>
          </w:p>
        </w:tc>
        <w:tc>
          <w:tcPr>
            <w:tcW w:w="1701" w:type="dxa"/>
            <w:vAlign w:val="center"/>
          </w:tcPr>
          <w:p w14:paraId="7EC5DF32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ak</w:t>
            </w:r>
          </w:p>
        </w:tc>
        <w:tc>
          <w:tcPr>
            <w:tcW w:w="2410" w:type="dxa"/>
            <w:vAlign w:val="center"/>
          </w:tcPr>
          <w:p w14:paraId="0810887D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407A9651" w14:textId="77777777" w:rsidTr="00F26278">
        <w:tc>
          <w:tcPr>
            <w:tcW w:w="709" w:type="dxa"/>
            <w:vAlign w:val="center"/>
          </w:tcPr>
          <w:p w14:paraId="21959109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E9C9A2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Możliwość ukrycia danych pacjenta przy archiwizacji na zewnętrzne nośniki</w:t>
            </w:r>
          </w:p>
        </w:tc>
        <w:tc>
          <w:tcPr>
            <w:tcW w:w="1701" w:type="dxa"/>
            <w:vAlign w:val="center"/>
          </w:tcPr>
          <w:p w14:paraId="00E90AA5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74A17AA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0DFEE128" w14:textId="77777777" w:rsidTr="00F26278">
        <w:tc>
          <w:tcPr>
            <w:tcW w:w="709" w:type="dxa"/>
            <w:vAlign w:val="center"/>
          </w:tcPr>
          <w:p w14:paraId="39E565AB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7A1EAC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Videoprinter</w:t>
            </w:r>
            <w:proofErr w:type="spellEnd"/>
            <w:r w:rsidRPr="00EB7A89">
              <w:rPr>
                <w:rFonts w:ascii="Calibri" w:hAnsi="Calibri" w:cs="Calibri"/>
                <w:sz w:val="20"/>
                <w:szCs w:val="20"/>
              </w:rPr>
              <w:t xml:space="preserve"> czarno-biały małego formatu, zintegrowany z aparatem, sterowany z konsoli aparatu</w:t>
            </w:r>
          </w:p>
        </w:tc>
        <w:tc>
          <w:tcPr>
            <w:tcW w:w="1701" w:type="dxa"/>
            <w:vAlign w:val="center"/>
          </w:tcPr>
          <w:p w14:paraId="57F7863F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DE60FF4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1D22224B" w14:textId="77777777" w:rsidTr="00F26278">
        <w:tc>
          <w:tcPr>
            <w:tcW w:w="709" w:type="dxa"/>
            <w:vAlign w:val="center"/>
          </w:tcPr>
          <w:p w14:paraId="06106306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DB38617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Moduł EKG wbudowany w aparat</w:t>
            </w:r>
          </w:p>
        </w:tc>
        <w:tc>
          <w:tcPr>
            <w:tcW w:w="1701" w:type="dxa"/>
            <w:vAlign w:val="center"/>
          </w:tcPr>
          <w:p w14:paraId="2B2C00F1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22CD632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7543EC95" w14:textId="77777777" w:rsidTr="00F26278">
        <w:tc>
          <w:tcPr>
            <w:tcW w:w="709" w:type="dxa"/>
            <w:vAlign w:val="center"/>
          </w:tcPr>
          <w:p w14:paraId="418A60D3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B166BA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Fabrycznie zainstalowane zasilanie bateryjne pozwalające na wprowadzenie systemu w stan uśpienia, a następnie wybudzenie go w czasie do 30 sek.</w:t>
            </w:r>
          </w:p>
        </w:tc>
        <w:tc>
          <w:tcPr>
            <w:tcW w:w="1701" w:type="dxa"/>
            <w:vAlign w:val="center"/>
          </w:tcPr>
          <w:p w14:paraId="54BED2DF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7ACA508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124AB076" w14:textId="77777777" w:rsidTr="00F26278">
        <w:tc>
          <w:tcPr>
            <w:tcW w:w="709" w:type="dxa"/>
            <w:vAlign w:val="center"/>
          </w:tcPr>
          <w:p w14:paraId="49D817AD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21111F5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Protokół komunikacji DICOM 3.0 do przesyłania obrazów i danych min. klasy DICOM PRINT STORE, </w:t>
            </w:r>
            <w:proofErr w:type="gramStart"/>
            <w:r w:rsidRPr="00EB7A89">
              <w:rPr>
                <w:rFonts w:ascii="Calibri" w:hAnsi="Calibri" w:cs="Calibri"/>
                <w:sz w:val="20"/>
                <w:szCs w:val="20"/>
              </w:rPr>
              <w:t>WORKLIST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,</w:t>
            </w:r>
            <w:proofErr w:type="gramEnd"/>
            <w:r w:rsidRPr="00EB7A89">
              <w:rPr>
                <w:rFonts w:ascii="Calibri" w:hAnsi="Calibri" w:cs="Calibri"/>
                <w:sz w:val="20"/>
                <w:szCs w:val="20"/>
              </w:rPr>
              <w:t xml:space="preserve"> raporty strukturalne (SR) z badań kardiologicznych i naczyniowych</w:t>
            </w:r>
          </w:p>
        </w:tc>
        <w:tc>
          <w:tcPr>
            <w:tcW w:w="1701" w:type="dxa"/>
            <w:vAlign w:val="center"/>
          </w:tcPr>
          <w:p w14:paraId="63EA89C4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7B41306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0BDB2ED9" w14:textId="77777777" w:rsidTr="00F26278">
        <w:tc>
          <w:tcPr>
            <w:tcW w:w="709" w:type="dxa"/>
            <w:vAlign w:val="center"/>
          </w:tcPr>
          <w:p w14:paraId="56606C31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C237F06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Oprogramowanie pozwalające na zabezpieczeni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 dostępu do badań pacjenta na dysku aparatu hasłem oraz zabezpieczeni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 dostępu do aparatu poprzez ustawienia hasła blokującego uruchomienie aparatu</w:t>
            </w:r>
          </w:p>
        </w:tc>
        <w:tc>
          <w:tcPr>
            <w:tcW w:w="1701" w:type="dxa"/>
            <w:vAlign w:val="center"/>
          </w:tcPr>
          <w:p w14:paraId="08CCE040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6C3AD46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5F5A2C74" w14:textId="77777777" w:rsidTr="00F26278">
        <w:tc>
          <w:tcPr>
            <w:tcW w:w="709" w:type="dxa"/>
            <w:vAlign w:val="center"/>
          </w:tcPr>
          <w:p w14:paraId="72A0FB31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D18821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Urządzenie zarejestrowane w Polsce jako wyrób medyczny, dopuszczone do stosowania i obrotu na terenie RP, posiadające wraz z głowicami certyfikat CE i deklarację zgodności właściwe dla urządzenia medycznego.</w:t>
            </w:r>
          </w:p>
          <w:p w14:paraId="1560213F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lastRenderedPageBreak/>
              <w:t>Deklaracja zgodności producenta na oferowany aparat i głowice.</w:t>
            </w:r>
          </w:p>
        </w:tc>
        <w:tc>
          <w:tcPr>
            <w:tcW w:w="1701" w:type="dxa"/>
            <w:vAlign w:val="center"/>
          </w:tcPr>
          <w:p w14:paraId="23E83DC3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1F962D72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21FB9EE5" w14:textId="77777777" w:rsidTr="00F26278">
        <w:trPr>
          <w:trHeight w:val="407"/>
        </w:trPr>
        <w:tc>
          <w:tcPr>
            <w:tcW w:w="709" w:type="dxa"/>
            <w:vAlign w:val="center"/>
          </w:tcPr>
          <w:p w14:paraId="21684744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882CF79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Zasilanie urządzenia min. 230 V</w:t>
            </w:r>
          </w:p>
        </w:tc>
        <w:tc>
          <w:tcPr>
            <w:tcW w:w="1701" w:type="dxa"/>
            <w:vAlign w:val="center"/>
          </w:tcPr>
          <w:p w14:paraId="0D5E31A6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1A354DD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400F7A96" w14:textId="77777777" w:rsidTr="00F26278">
        <w:trPr>
          <w:trHeight w:val="329"/>
        </w:trPr>
        <w:tc>
          <w:tcPr>
            <w:tcW w:w="709" w:type="dxa"/>
            <w:shd w:val="clear" w:color="auto" w:fill="E8E8E8" w:themeFill="background2"/>
            <w:vAlign w:val="center"/>
          </w:tcPr>
          <w:p w14:paraId="4D0B6D5D" w14:textId="77777777" w:rsidR="00BA12EB" w:rsidRPr="00EB7A89" w:rsidRDefault="00BA12EB" w:rsidP="00F26278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4A6F6F23" w14:textId="77777777" w:rsidR="00BA12EB" w:rsidRPr="00EB7A89" w:rsidRDefault="00BA12EB" w:rsidP="00F2627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eastAsia="Arial" w:hAnsi="Calibri" w:cs="Calibri"/>
                <w:b/>
                <w:sz w:val="20"/>
                <w:szCs w:val="20"/>
              </w:rPr>
              <w:t>Tryby obrazowania i oprogramowanie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0077033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2868303E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4788B35D" w14:textId="77777777" w:rsidTr="00F26278">
        <w:trPr>
          <w:trHeight w:val="483"/>
        </w:trPr>
        <w:tc>
          <w:tcPr>
            <w:tcW w:w="709" w:type="dxa"/>
            <w:vAlign w:val="center"/>
          </w:tcPr>
          <w:p w14:paraId="2CDEB1F2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5D6881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Zakres głębokości penetracji do min. 55 cm</w:t>
            </w:r>
          </w:p>
        </w:tc>
        <w:tc>
          <w:tcPr>
            <w:tcW w:w="1701" w:type="dxa"/>
            <w:vAlign w:val="center"/>
          </w:tcPr>
          <w:p w14:paraId="787F03A9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531F6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BBC72B1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1A7A14DA" w14:textId="77777777" w:rsidTr="00F26278">
        <w:tc>
          <w:tcPr>
            <w:tcW w:w="709" w:type="dxa"/>
            <w:vAlign w:val="center"/>
          </w:tcPr>
          <w:p w14:paraId="6255C010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B61862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Obrazowanie harmoniczne</w:t>
            </w:r>
          </w:p>
        </w:tc>
        <w:tc>
          <w:tcPr>
            <w:tcW w:w="1701" w:type="dxa"/>
            <w:vAlign w:val="center"/>
          </w:tcPr>
          <w:p w14:paraId="7AD210A9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531F6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7D611E9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086AF0A5" w14:textId="77777777" w:rsidTr="00F26278">
        <w:trPr>
          <w:trHeight w:val="567"/>
        </w:trPr>
        <w:tc>
          <w:tcPr>
            <w:tcW w:w="709" w:type="dxa"/>
            <w:vAlign w:val="center"/>
          </w:tcPr>
          <w:p w14:paraId="587EB6AD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032EFA1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Obrazowanie harmoniczne z odwróceniem impulsu (tzw. inwersja fazy)</w:t>
            </w:r>
          </w:p>
        </w:tc>
        <w:tc>
          <w:tcPr>
            <w:tcW w:w="1701" w:type="dxa"/>
            <w:vAlign w:val="center"/>
          </w:tcPr>
          <w:p w14:paraId="0D1FB2BB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78773E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4186F1A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452C2598" w14:textId="77777777" w:rsidTr="00F26278">
        <w:trPr>
          <w:trHeight w:val="348"/>
        </w:trPr>
        <w:tc>
          <w:tcPr>
            <w:tcW w:w="709" w:type="dxa"/>
            <w:vAlign w:val="center"/>
          </w:tcPr>
          <w:p w14:paraId="099EA643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65D1449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Częstotliwość odświeżania obrazu 2D min. 1900 </w:t>
            </w: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701" w:type="dxa"/>
            <w:vAlign w:val="center"/>
          </w:tcPr>
          <w:p w14:paraId="5BDFF3FC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78773E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9FDE9E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3C31FA05" w14:textId="77777777" w:rsidTr="00F26278">
        <w:trPr>
          <w:trHeight w:val="424"/>
        </w:trPr>
        <w:tc>
          <w:tcPr>
            <w:tcW w:w="709" w:type="dxa"/>
            <w:vAlign w:val="center"/>
          </w:tcPr>
          <w:p w14:paraId="49AB1C06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45EE9EC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Obrazowanie trapezoidalne na głowicach liniowych</w:t>
            </w:r>
          </w:p>
        </w:tc>
        <w:tc>
          <w:tcPr>
            <w:tcW w:w="1701" w:type="dxa"/>
            <w:vAlign w:val="center"/>
          </w:tcPr>
          <w:p w14:paraId="0840D11D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78773E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A2F8DD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45872DCE" w14:textId="77777777" w:rsidTr="00F26278">
        <w:tc>
          <w:tcPr>
            <w:tcW w:w="709" w:type="dxa"/>
            <w:vAlign w:val="center"/>
          </w:tcPr>
          <w:p w14:paraId="64517372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3C6D041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Doppler pulsacyjny (PW) rejestr</w:t>
            </w:r>
            <w:r>
              <w:rPr>
                <w:rFonts w:ascii="Calibri" w:hAnsi="Calibri" w:cs="Calibri"/>
                <w:sz w:val="20"/>
                <w:szCs w:val="20"/>
              </w:rPr>
              <w:t>ujący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 prędkości maksymalne (przy zerowym kącie bramki) min. od </w:t>
            </w:r>
            <w:r>
              <w:rPr>
                <w:rFonts w:ascii="Calibri" w:hAnsi="Calibri" w:cs="Calibri"/>
                <w:sz w:val="20"/>
                <w:szCs w:val="20"/>
              </w:rPr>
              <w:br/>
            </w:r>
            <w:r w:rsidRPr="00EB7A89">
              <w:rPr>
                <w:rFonts w:ascii="Calibri" w:hAnsi="Calibri" w:cs="Calibri"/>
                <w:sz w:val="20"/>
                <w:szCs w:val="20"/>
              </w:rPr>
              <w:t>-9,9 m/s do 0 oraz od 0 do +9,9 m/s</w:t>
            </w:r>
          </w:p>
        </w:tc>
        <w:tc>
          <w:tcPr>
            <w:tcW w:w="1701" w:type="dxa"/>
            <w:vAlign w:val="center"/>
          </w:tcPr>
          <w:p w14:paraId="1D302069" w14:textId="77777777" w:rsidR="00BA12EB" w:rsidRPr="00EB7A89" w:rsidRDefault="00BA12EB" w:rsidP="00F26278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bCs/>
                <w:sz w:val="20"/>
                <w:szCs w:val="20"/>
              </w:rPr>
              <w:t>≤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B7A89">
              <w:rPr>
                <w:rFonts w:ascii="Calibri" w:hAnsi="Calibri" w:cs="Calibri"/>
                <w:bCs/>
                <w:sz w:val="20"/>
                <w:szCs w:val="20"/>
              </w:rPr>
              <w:t>±9,0 m/s – 0 pkt</w:t>
            </w:r>
          </w:p>
          <w:p w14:paraId="5A582AF8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bCs/>
                <w:sz w:val="20"/>
                <w:szCs w:val="20"/>
              </w:rPr>
              <w:t>&gt;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B7A89">
              <w:rPr>
                <w:rFonts w:ascii="Calibri" w:hAnsi="Calibri" w:cs="Calibri"/>
                <w:bCs/>
                <w:sz w:val="20"/>
                <w:szCs w:val="20"/>
              </w:rPr>
              <w:t>±9,0 m/s – 5 pkt</w:t>
            </w:r>
          </w:p>
        </w:tc>
        <w:tc>
          <w:tcPr>
            <w:tcW w:w="2410" w:type="dxa"/>
            <w:vAlign w:val="center"/>
          </w:tcPr>
          <w:p w14:paraId="0375493C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3BD7F341" w14:textId="77777777" w:rsidTr="00F26278">
        <w:trPr>
          <w:trHeight w:val="315"/>
        </w:trPr>
        <w:tc>
          <w:tcPr>
            <w:tcW w:w="709" w:type="dxa"/>
            <w:vAlign w:val="center"/>
          </w:tcPr>
          <w:p w14:paraId="6DF51BB6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F351A30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Funkcja korekcji kąta w zakresie ±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88°</w:t>
            </w:r>
          </w:p>
        </w:tc>
        <w:tc>
          <w:tcPr>
            <w:tcW w:w="1701" w:type="dxa"/>
            <w:vAlign w:val="center"/>
          </w:tcPr>
          <w:p w14:paraId="633A940E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94EB739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2A978D03" w14:textId="77777777" w:rsidTr="00F26278">
        <w:trPr>
          <w:trHeight w:val="405"/>
        </w:trPr>
        <w:tc>
          <w:tcPr>
            <w:tcW w:w="709" w:type="dxa"/>
            <w:vAlign w:val="center"/>
          </w:tcPr>
          <w:p w14:paraId="669BCD84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228370B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Uchylność bramki ±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30°</w:t>
            </w:r>
          </w:p>
        </w:tc>
        <w:tc>
          <w:tcPr>
            <w:tcW w:w="1701" w:type="dxa"/>
            <w:vAlign w:val="center"/>
          </w:tcPr>
          <w:p w14:paraId="5BD45EA9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D40660A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38E56C06" w14:textId="77777777" w:rsidTr="00F26278">
        <w:tc>
          <w:tcPr>
            <w:tcW w:w="709" w:type="dxa"/>
            <w:vAlign w:val="center"/>
          </w:tcPr>
          <w:p w14:paraId="13097DD7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2D5B19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eastAsia="Arial" w:hAnsi="Calibri" w:cs="Calibri"/>
                <w:sz w:val="20"/>
                <w:szCs w:val="20"/>
              </w:rPr>
              <w:t>Regulacja uchylności bramki Dopplera Kolorowego na głowicy liniowej min. 20 kątów do badań naczyniowych</w:t>
            </w:r>
          </w:p>
        </w:tc>
        <w:tc>
          <w:tcPr>
            <w:tcW w:w="1701" w:type="dxa"/>
            <w:vAlign w:val="center"/>
          </w:tcPr>
          <w:p w14:paraId="5D0CBE8C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CF6F36D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2D5E86B3" w14:textId="77777777" w:rsidTr="00F26278">
        <w:tc>
          <w:tcPr>
            <w:tcW w:w="709" w:type="dxa"/>
            <w:vAlign w:val="center"/>
          </w:tcPr>
          <w:p w14:paraId="546DEA56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C3BC03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Color</w:t>
            </w:r>
            <w:proofErr w:type="spellEnd"/>
            <w:r w:rsidRPr="00EB7A89">
              <w:rPr>
                <w:rFonts w:ascii="Calibri" w:hAnsi="Calibri" w:cs="Calibri"/>
                <w:sz w:val="20"/>
                <w:szCs w:val="20"/>
              </w:rPr>
              <w:t xml:space="preserve"> Doppler (CD) rejestrowane prędkości maksymalne min. -300 cm/s do 0 oraz 0 do +300 cm/s</w:t>
            </w:r>
          </w:p>
        </w:tc>
        <w:tc>
          <w:tcPr>
            <w:tcW w:w="1701" w:type="dxa"/>
            <w:vAlign w:val="center"/>
          </w:tcPr>
          <w:p w14:paraId="4B107F9A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2FC1FD8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1BCBDAEC" w14:textId="77777777" w:rsidTr="00F26278">
        <w:tc>
          <w:tcPr>
            <w:tcW w:w="709" w:type="dxa"/>
            <w:vAlign w:val="center"/>
          </w:tcPr>
          <w:p w14:paraId="1E6243B7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CC9048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Power Doppler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z oznaczeniem kierunku przepływu</w:t>
            </w:r>
          </w:p>
        </w:tc>
        <w:tc>
          <w:tcPr>
            <w:tcW w:w="1701" w:type="dxa"/>
            <w:vAlign w:val="center"/>
          </w:tcPr>
          <w:p w14:paraId="54C7FAF6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6F3A349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1DD4B42D" w14:textId="77777777" w:rsidTr="00F26278">
        <w:tc>
          <w:tcPr>
            <w:tcW w:w="709" w:type="dxa"/>
            <w:vAlign w:val="center"/>
          </w:tcPr>
          <w:p w14:paraId="769A5A6F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A8C5833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Regulacja wielkości bramki Dopplerowskiej (SV) min. 0,5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-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20 mm</w:t>
            </w:r>
          </w:p>
        </w:tc>
        <w:tc>
          <w:tcPr>
            <w:tcW w:w="1701" w:type="dxa"/>
            <w:vAlign w:val="center"/>
          </w:tcPr>
          <w:p w14:paraId="15206A61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79DDA84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6D54D16B" w14:textId="77777777" w:rsidTr="00F26278">
        <w:tc>
          <w:tcPr>
            <w:tcW w:w="709" w:type="dxa"/>
            <w:vAlign w:val="center"/>
          </w:tcPr>
          <w:p w14:paraId="0410DAFF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AE2867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Doppler fali ciągłej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(CW) 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o rejestrowanych i wyświetlanych prędkościach min. od -24 m/s do +24 m/s (przy zerowym kącie bramki)</w:t>
            </w:r>
          </w:p>
        </w:tc>
        <w:tc>
          <w:tcPr>
            <w:tcW w:w="1701" w:type="dxa"/>
            <w:vAlign w:val="center"/>
          </w:tcPr>
          <w:p w14:paraId="5550C0FF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608DEB7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602771B5" w14:textId="77777777" w:rsidTr="00F26278">
        <w:trPr>
          <w:trHeight w:val="503"/>
        </w:trPr>
        <w:tc>
          <w:tcPr>
            <w:tcW w:w="709" w:type="dxa"/>
            <w:vAlign w:val="center"/>
          </w:tcPr>
          <w:p w14:paraId="69F2E5E3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66A2496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Tkankowy Doppler Kolorowy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(TDI)</w:t>
            </w:r>
          </w:p>
        </w:tc>
        <w:tc>
          <w:tcPr>
            <w:tcW w:w="1701" w:type="dxa"/>
            <w:vAlign w:val="center"/>
          </w:tcPr>
          <w:p w14:paraId="510A5047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3B6A011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5ED52310" w14:textId="77777777" w:rsidTr="00F26278">
        <w:tc>
          <w:tcPr>
            <w:tcW w:w="709" w:type="dxa"/>
            <w:vAlign w:val="center"/>
          </w:tcPr>
          <w:p w14:paraId="64421C2C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3FA1A5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Tryb M-</w:t>
            </w: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Pr="00EB7A89">
              <w:rPr>
                <w:rFonts w:ascii="Calibri" w:hAnsi="Calibri" w:cs="Calibri"/>
                <w:sz w:val="20"/>
                <w:szCs w:val="20"/>
              </w:rPr>
              <w:t>, Anatomiczny M-</w:t>
            </w: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Pr="00EB7A89">
              <w:rPr>
                <w:rFonts w:ascii="Calibri" w:hAnsi="Calibri" w:cs="Calibri"/>
                <w:sz w:val="20"/>
                <w:szCs w:val="20"/>
              </w:rPr>
              <w:t xml:space="preserve"> co najmniej w czasie rzeczywistym</w:t>
            </w:r>
          </w:p>
        </w:tc>
        <w:tc>
          <w:tcPr>
            <w:tcW w:w="1701" w:type="dxa"/>
            <w:vAlign w:val="center"/>
          </w:tcPr>
          <w:p w14:paraId="3F2912BB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5C056F8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4013D5D0" w14:textId="77777777" w:rsidTr="00F26278">
        <w:trPr>
          <w:trHeight w:val="426"/>
        </w:trPr>
        <w:tc>
          <w:tcPr>
            <w:tcW w:w="709" w:type="dxa"/>
            <w:vAlign w:val="center"/>
          </w:tcPr>
          <w:p w14:paraId="31AEF4C8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FF15993" w14:textId="77777777" w:rsidR="00BA12EB" w:rsidRPr="000E648E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  <w:lang w:val="en-GB"/>
              </w:rPr>
            </w:pPr>
            <w:proofErr w:type="spellStart"/>
            <w:r w:rsidRPr="00EB7A89">
              <w:rPr>
                <w:rFonts w:ascii="Calibri" w:hAnsi="Calibri" w:cs="Calibri"/>
                <w:sz w:val="20"/>
                <w:szCs w:val="20"/>
                <w:lang w:val="en-US"/>
              </w:rPr>
              <w:t>Tryb</w:t>
            </w:r>
            <w:proofErr w:type="spellEnd"/>
            <w:r w:rsidRPr="00EB7A89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Triplex (B+ CD/PD + PWD)</w:t>
            </w:r>
          </w:p>
        </w:tc>
        <w:tc>
          <w:tcPr>
            <w:tcW w:w="1701" w:type="dxa"/>
            <w:vAlign w:val="center"/>
          </w:tcPr>
          <w:p w14:paraId="090629BB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C7BAFCB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17F5F456" w14:textId="77777777" w:rsidTr="00F26278">
        <w:tc>
          <w:tcPr>
            <w:tcW w:w="709" w:type="dxa"/>
            <w:vAlign w:val="center"/>
          </w:tcPr>
          <w:p w14:paraId="53FE68F3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0D0AB1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Funkcja</w:t>
            </w:r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jednoczesnego wyświetlania na ekranie dwóch obrazów w czasie rzeczywistym: obrazu w trybie B-</w:t>
            </w:r>
            <w:proofErr w:type="spellStart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mode</w:t>
            </w:r>
            <w:proofErr w:type="spellEnd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oraz obrazu w trybie B-</w:t>
            </w:r>
            <w:proofErr w:type="spellStart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mode</w:t>
            </w:r>
            <w:proofErr w:type="spellEnd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z aktywną funkcją </w:t>
            </w:r>
            <w:proofErr w:type="spellStart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Color</w:t>
            </w:r>
            <w:proofErr w:type="spellEnd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Doppler.</w:t>
            </w:r>
          </w:p>
        </w:tc>
        <w:tc>
          <w:tcPr>
            <w:tcW w:w="1701" w:type="dxa"/>
            <w:vAlign w:val="center"/>
          </w:tcPr>
          <w:p w14:paraId="29600F07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52D5A81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2401A522" w14:textId="77777777" w:rsidTr="00F26278">
        <w:tc>
          <w:tcPr>
            <w:tcW w:w="709" w:type="dxa"/>
            <w:vAlign w:val="center"/>
          </w:tcPr>
          <w:p w14:paraId="51AB492E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3233D8F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eastAsia="Arial" w:hAnsi="Calibri" w:cs="Calibri"/>
                <w:bCs/>
                <w:sz w:val="20"/>
                <w:szCs w:val="20"/>
              </w:rPr>
              <w:t>Tryb 3D</w:t>
            </w:r>
            <w:r w:rsidRPr="00EB7A89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</w:t>
            </w:r>
            <w:r w:rsidRPr="00EB7A89">
              <w:rPr>
                <w:rFonts w:ascii="Calibri" w:eastAsia="Arial" w:hAnsi="Calibri" w:cs="Calibri"/>
                <w:sz w:val="20"/>
                <w:szCs w:val="20"/>
              </w:rPr>
              <w:t>w czasie rzeczywistym dedykowany do kardiologii na głowicach przezklatkowych oraz przezprzełykowych</w:t>
            </w:r>
          </w:p>
        </w:tc>
        <w:tc>
          <w:tcPr>
            <w:tcW w:w="1701" w:type="dxa"/>
            <w:vAlign w:val="center"/>
          </w:tcPr>
          <w:p w14:paraId="69FD543D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6959854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26C13C0F" w14:textId="77777777" w:rsidTr="00F26278">
        <w:tc>
          <w:tcPr>
            <w:tcW w:w="709" w:type="dxa"/>
            <w:vAlign w:val="center"/>
          </w:tcPr>
          <w:p w14:paraId="6E28E24A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7E2207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eastAsia="Arial" w:hAnsi="Calibri" w:cs="Calibri"/>
                <w:sz w:val="20"/>
                <w:szCs w:val="20"/>
              </w:rPr>
              <w:t xml:space="preserve">Obrazowanie 3D serca z głowicy matrycowej z maksymalną prędkością min. 60 </w:t>
            </w:r>
            <w:proofErr w:type="spellStart"/>
            <w:r w:rsidRPr="00EB7A89">
              <w:rPr>
                <w:rFonts w:ascii="Calibri" w:eastAsia="Arial" w:hAnsi="Calibri" w:cs="Calibri"/>
                <w:sz w:val="20"/>
                <w:szCs w:val="20"/>
              </w:rPr>
              <w:t>vps</w:t>
            </w:r>
            <w:proofErr w:type="spellEnd"/>
          </w:p>
        </w:tc>
        <w:tc>
          <w:tcPr>
            <w:tcW w:w="1701" w:type="dxa"/>
            <w:vAlign w:val="center"/>
          </w:tcPr>
          <w:p w14:paraId="4EEC24CF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44CF0DD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37A736BF" w14:textId="77777777" w:rsidTr="00F26278">
        <w:tc>
          <w:tcPr>
            <w:tcW w:w="709" w:type="dxa"/>
            <w:vAlign w:val="center"/>
          </w:tcPr>
          <w:p w14:paraId="5E29C2E5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26B4EB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eastAsia="Arial" w:hAnsi="Calibri" w:cs="Calibri"/>
                <w:sz w:val="20"/>
                <w:szCs w:val="20"/>
              </w:rPr>
              <w:t>Obrazowanie pełnej objętości serca w czasie rzeczywistym z możliwością wyboru ilości cykli pracy do uśrednienia (min. 1,2,4 i 6 cykli)</w:t>
            </w:r>
          </w:p>
        </w:tc>
        <w:tc>
          <w:tcPr>
            <w:tcW w:w="1701" w:type="dxa"/>
            <w:vAlign w:val="center"/>
          </w:tcPr>
          <w:p w14:paraId="7EF75A28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24AB8FA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6290AF3D" w14:textId="77777777" w:rsidTr="00F26278">
        <w:trPr>
          <w:trHeight w:val="449"/>
        </w:trPr>
        <w:tc>
          <w:tcPr>
            <w:tcW w:w="709" w:type="dxa"/>
            <w:vAlign w:val="center"/>
          </w:tcPr>
          <w:p w14:paraId="24EC14D4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FE7E1E2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eastAsia="Arial" w:hAnsi="Calibri" w:cs="Calibri"/>
                <w:sz w:val="20"/>
                <w:szCs w:val="20"/>
              </w:rPr>
              <w:t>Obrazowanie w sektorze min. 102° x 98°</w:t>
            </w:r>
          </w:p>
        </w:tc>
        <w:tc>
          <w:tcPr>
            <w:tcW w:w="1701" w:type="dxa"/>
            <w:vAlign w:val="center"/>
          </w:tcPr>
          <w:p w14:paraId="4DD15EE9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432F93E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4355728A" w14:textId="77777777" w:rsidTr="00F26278">
        <w:trPr>
          <w:trHeight w:val="1170"/>
        </w:trPr>
        <w:tc>
          <w:tcPr>
            <w:tcW w:w="709" w:type="dxa"/>
            <w:vAlign w:val="center"/>
          </w:tcPr>
          <w:p w14:paraId="639FB0C4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04D47D8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Oprogramowanie do obrazowania w czasie rzeczywistym min. dwóch płaszczyznach obrazowania w trybie 2D i 2D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Color</w:t>
            </w:r>
            <w:proofErr w:type="spellEnd"/>
            <w:r w:rsidRPr="00EB7A89">
              <w:rPr>
                <w:rFonts w:ascii="Calibri" w:hAnsi="Calibri" w:cs="Calibri"/>
                <w:sz w:val="20"/>
                <w:szCs w:val="20"/>
              </w:rPr>
              <w:t xml:space="preserve"> z głowicy przezprzełykowej oraz przezklatkowej</w:t>
            </w:r>
          </w:p>
        </w:tc>
        <w:tc>
          <w:tcPr>
            <w:tcW w:w="1701" w:type="dxa"/>
            <w:vAlign w:val="center"/>
          </w:tcPr>
          <w:p w14:paraId="2FC9C784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AF7E693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4380B09A" w14:textId="77777777" w:rsidTr="00F26278">
        <w:tc>
          <w:tcPr>
            <w:tcW w:w="709" w:type="dxa"/>
            <w:vAlign w:val="center"/>
          </w:tcPr>
          <w:p w14:paraId="4017E995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068BD9C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eastAsia="Arial" w:hAnsi="Calibri" w:cs="Calibri"/>
                <w:sz w:val="20"/>
                <w:szCs w:val="20"/>
              </w:rPr>
              <w:t>Możliwość pomiaru odległości i powierzchni na obrazie 3D bezpośrednio po zamrożeniu obrazu</w:t>
            </w:r>
          </w:p>
        </w:tc>
        <w:tc>
          <w:tcPr>
            <w:tcW w:w="1701" w:type="dxa"/>
            <w:vAlign w:val="center"/>
          </w:tcPr>
          <w:p w14:paraId="7D3F0A9F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68766D3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1CE0B898" w14:textId="77777777" w:rsidTr="00F26278">
        <w:tc>
          <w:tcPr>
            <w:tcW w:w="709" w:type="dxa"/>
            <w:vAlign w:val="center"/>
          </w:tcPr>
          <w:p w14:paraId="3B03D8D7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DA2823B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eastAsia="Arial" w:hAnsi="Calibri" w:cs="Calibri"/>
                <w:sz w:val="20"/>
                <w:szCs w:val="20"/>
              </w:rPr>
              <w:t>Elektroniczna rotacja skanowanej płaszczyzny, bez konieczności obrotu głowicą na głowicy przezklatkowej 3D w zakresie min</w:t>
            </w:r>
            <w:r>
              <w:rPr>
                <w:rFonts w:ascii="Calibri" w:eastAsia="Arial" w:hAnsi="Calibri" w:cs="Calibri"/>
                <w:sz w:val="20"/>
                <w:szCs w:val="20"/>
              </w:rPr>
              <w:t>.</w:t>
            </w:r>
            <w:r w:rsidRPr="00EB7A89">
              <w:rPr>
                <w:rFonts w:ascii="Calibri" w:eastAsia="Arial" w:hAnsi="Calibri" w:cs="Calibri"/>
                <w:sz w:val="20"/>
                <w:szCs w:val="20"/>
              </w:rPr>
              <w:t xml:space="preserve"> 180 stopni</w:t>
            </w:r>
          </w:p>
        </w:tc>
        <w:tc>
          <w:tcPr>
            <w:tcW w:w="1701" w:type="dxa"/>
            <w:vAlign w:val="center"/>
          </w:tcPr>
          <w:p w14:paraId="7E6AC7E7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183EB24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21D5303A" w14:textId="77777777" w:rsidTr="00F26278">
        <w:tc>
          <w:tcPr>
            <w:tcW w:w="709" w:type="dxa"/>
            <w:vAlign w:val="center"/>
          </w:tcPr>
          <w:p w14:paraId="74166400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A074A77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Specjalistyczne oprogramowanie wraz z pełnymi pakietami pomiarowymi do badań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z zakresu min.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24C07174" w14:textId="77777777" w:rsidR="00BA12EB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echokardiograficznych osób dorosłych</w:t>
            </w:r>
          </w:p>
          <w:p w14:paraId="05CD27CA" w14:textId="77777777" w:rsidR="00BA12EB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naczyniowych</w:t>
            </w:r>
          </w:p>
          <w:p w14:paraId="2A7C3026" w14:textId="77777777" w:rsidR="00BA12EB" w:rsidRPr="004416D4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brzucha</w:t>
            </w:r>
          </w:p>
        </w:tc>
        <w:tc>
          <w:tcPr>
            <w:tcW w:w="1701" w:type="dxa"/>
            <w:vAlign w:val="center"/>
          </w:tcPr>
          <w:p w14:paraId="794FEB62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05F6AE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63C46B9B" w14:textId="77777777" w:rsidTr="00F26278">
        <w:tc>
          <w:tcPr>
            <w:tcW w:w="709" w:type="dxa"/>
            <w:vAlign w:val="center"/>
          </w:tcPr>
          <w:p w14:paraId="0AA7F1B2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EFFE39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Powiększenie obrazu w czasie rzeczywistym i po zamrożeniu min. 1</w:t>
            </w:r>
            <w:r>
              <w:rPr>
                <w:rFonts w:ascii="Calibri" w:hAnsi="Calibri" w:cs="Calibri"/>
                <w:sz w:val="20"/>
                <w:szCs w:val="20"/>
              </w:rPr>
              <w:t>5 razy</w:t>
            </w:r>
          </w:p>
        </w:tc>
        <w:tc>
          <w:tcPr>
            <w:tcW w:w="1701" w:type="dxa"/>
            <w:vAlign w:val="center"/>
          </w:tcPr>
          <w:p w14:paraId="7CF8B243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BDBA135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0D061A6E" w14:textId="77777777" w:rsidTr="00F26278">
        <w:tc>
          <w:tcPr>
            <w:tcW w:w="709" w:type="dxa"/>
            <w:vAlign w:val="center"/>
          </w:tcPr>
          <w:p w14:paraId="0161152B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475CFC4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Automatyczna optymalizacja obrazu 2D przy pomocy jednego przycisku (m.in. automatyczne dopasowanie wzmocnienia obrazu)</w:t>
            </w:r>
          </w:p>
        </w:tc>
        <w:tc>
          <w:tcPr>
            <w:tcW w:w="1701" w:type="dxa"/>
            <w:vAlign w:val="center"/>
          </w:tcPr>
          <w:p w14:paraId="36B04E13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4AFF2E6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13A21EC1" w14:textId="77777777" w:rsidTr="00F26278">
        <w:tc>
          <w:tcPr>
            <w:tcW w:w="709" w:type="dxa"/>
            <w:vAlign w:val="center"/>
          </w:tcPr>
          <w:p w14:paraId="3E309C44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9E7C048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Funkcja ciągłego automatycznego optymalizowania obrazu 2D uruchamiana przy pomocy jednego przycisku (m.in. automatyczne dopasowanie wzmocnienia obrazu)</w:t>
            </w:r>
          </w:p>
        </w:tc>
        <w:tc>
          <w:tcPr>
            <w:tcW w:w="1701" w:type="dxa"/>
            <w:vAlign w:val="center"/>
          </w:tcPr>
          <w:p w14:paraId="7AC8735A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6FE44CB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0450A5D7" w14:textId="77777777" w:rsidTr="00F26278">
        <w:tc>
          <w:tcPr>
            <w:tcW w:w="709" w:type="dxa"/>
            <w:vAlign w:val="center"/>
          </w:tcPr>
          <w:p w14:paraId="4D828118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9F4B4A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Automatyczna optymalizacja widma dopplerowskiego przy pomocy jednego przycisku (m.in. automatyczne dopasowanie linii bazowej oraz skali prędkości)</w:t>
            </w:r>
          </w:p>
        </w:tc>
        <w:tc>
          <w:tcPr>
            <w:tcW w:w="1701" w:type="dxa"/>
            <w:vAlign w:val="center"/>
          </w:tcPr>
          <w:p w14:paraId="541819FE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BAA0362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2C644AE2" w14:textId="77777777" w:rsidTr="00F26278">
        <w:tc>
          <w:tcPr>
            <w:tcW w:w="709" w:type="dxa"/>
            <w:vAlign w:val="center"/>
          </w:tcPr>
          <w:p w14:paraId="24F6D76A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B2BABA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Praca w trybie wielokierunkowego emitowania i składania wiązki ultradźwiękowej z głowic w pełni elektronicznych, z min. 7 kątami emitowania wiązki tworzącymi obraz 2D </w:t>
            </w:r>
          </w:p>
        </w:tc>
        <w:tc>
          <w:tcPr>
            <w:tcW w:w="1701" w:type="dxa"/>
            <w:vAlign w:val="center"/>
          </w:tcPr>
          <w:p w14:paraId="5FB23468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2915485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3A8964C7" w14:textId="77777777" w:rsidTr="00F26278">
        <w:tc>
          <w:tcPr>
            <w:tcW w:w="709" w:type="dxa"/>
            <w:vAlign w:val="center"/>
          </w:tcPr>
          <w:p w14:paraId="1E998E67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F8D825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Praca w trybie wielokierunkowego emitowania i składania wiązki ultradźwiękowej na wszystkich zaoferowanych głowicach typu </w:t>
            </w: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convex</w:t>
            </w:r>
            <w:proofErr w:type="spellEnd"/>
            <w:r w:rsidRPr="00EB7A89">
              <w:rPr>
                <w:rFonts w:ascii="Calibri" w:hAnsi="Calibri" w:cs="Calibri"/>
                <w:sz w:val="20"/>
                <w:szCs w:val="20"/>
              </w:rPr>
              <w:t xml:space="preserve"> oraz liniowych.</w:t>
            </w:r>
          </w:p>
        </w:tc>
        <w:tc>
          <w:tcPr>
            <w:tcW w:w="1701" w:type="dxa"/>
            <w:vAlign w:val="center"/>
          </w:tcPr>
          <w:p w14:paraId="7C88A4EE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12C4615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0C341BF4" w14:textId="77777777" w:rsidTr="00F26278">
        <w:tc>
          <w:tcPr>
            <w:tcW w:w="709" w:type="dxa"/>
            <w:vAlign w:val="center"/>
          </w:tcPr>
          <w:p w14:paraId="43EBF544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E2D1CC6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Adaptacyjne przetwarzanie obrazu redukujące artefakty i szumy, np. SRI lub równoważne</w:t>
            </w:r>
          </w:p>
        </w:tc>
        <w:tc>
          <w:tcPr>
            <w:tcW w:w="1701" w:type="dxa"/>
            <w:vAlign w:val="center"/>
          </w:tcPr>
          <w:p w14:paraId="33B5C76D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FB05EDD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55E5CFCE" w14:textId="77777777" w:rsidTr="00F26278">
        <w:tc>
          <w:tcPr>
            <w:tcW w:w="709" w:type="dxa"/>
            <w:vAlign w:val="center"/>
          </w:tcPr>
          <w:p w14:paraId="4621270C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0E3D52C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Automatyczny obrys spektrum i wyznaczanie parametrów przepływu na zatrzymanym spektrum oraz w czasie rzeczywistym na ruchomym spektrum (min. S, D, PI, RI, HR)</w:t>
            </w:r>
          </w:p>
        </w:tc>
        <w:tc>
          <w:tcPr>
            <w:tcW w:w="1701" w:type="dxa"/>
            <w:vAlign w:val="center"/>
          </w:tcPr>
          <w:p w14:paraId="3F75BC58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2C76120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6DE8ED77" w14:textId="77777777" w:rsidTr="00F26278">
        <w:tc>
          <w:tcPr>
            <w:tcW w:w="709" w:type="dxa"/>
            <w:vAlign w:val="center"/>
          </w:tcPr>
          <w:p w14:paraId="6C62011A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6D13889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Możliwość przesunięcia linii bazowej na zatrzymanym spektrum Dopplera</w:t>
            </w:r>
          </w:p>
        </w:tc>
        <w:tc>
          <w:tcPr>
            <w:tcW w:w="1701" w:type="dxa"/>
            <w:vAlign w:val="center"/>
          </w:tcPr>
          <w:p w14:paraId="23729D70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F0E97F7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3E87B7B0" w14:textId="77777777" w:rsidTr="00F26278">
        <w:tc>
          <w:tcPr>
            <w:tcW w:w="709" w:type="dxa"/>
            <w:vAlign w:val="center"/>
          </w:tcPr>
          <w:p w14:paraId="1BEAEF7C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EF22843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Możliwość zaprogramowania w aparacie nowych pomiarów oraz kalkulacji w aplikacjach</w:t>
            </w:r>
          </w:p>
        </w:tc>
        <w:tc>
          <w:tcPr>
            <w:tcW w:w="1701" w:type="dxa"/>
            <w:vAlign w:val="center"/>
          </w:tcPr>
          <w:p w14:paraId="4AFF5F5E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1FA687F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24CDBD55" w14:textId="77777777" w:rsidTr="00F26278">
        <w:trPr>
          <w:trHeight w:val="311"/>
        </w:trPr>
        <w:tc>
          <w:tcPr>
            <w:tcW w:w="709" w:type="dxa"/>
            <w:vAlign w:val="center"/>
          </w:tcPr>
          <w:p w14:paraId="779EB5D3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EB24628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Pomiar odległości, min. 8 pomiarów</w:t>
            </w:r>
          </w:p>
        </w:tc>
        <w:tc>
          <w:tcPr>
            <w:tcW w:w="1701" w:type="dxa"/>
            <w:vAlign w:val="center"/>
          </w:tcPr>
          <w:p w14:paraId="383A3297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BB39E54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70C4F07F" w14:textId="77777777" w:rsidTr="00F26278">
        <w:trPr>
          <w:trHeight w:val="415"/>
        </w:trPr>
        <w:tc>
          <w:tcPr>
            <w:tcW w:w="709" w:type="dxa"/>
            <w:vAlign w:val="center"/>
          </w:tcPr>
          <w:p w14:paraId="03E51DEE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7B9E1D8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Pomiar obwodu, pola powierzchni, objętości</w:t>
            </w:r>
          </w:p>
        </w:tc>
        <w:tc>
          <w:tcPr>
            <w:tcW w:w="1701" w:type="dxa"/>
            <w:vAlign w:val="center"/>
          </w:tcPr>
          <w:p w14:paraId="0119DFA8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8A5EEBF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2F74A392" w14:textId="77777777" w:rsidTr="00F26278">
        <w:tc>
          <w:tcPr>
            <w:tcW w:w="709" w:type="dxa"/>
            <w:vAlign w:val="center"/>
          </w:tcPr>
          <w:p w14:paraId="4E4B3F02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7BD07C5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Uruchamiane jednym naciśnięciem przycisku, w pełni zautomatyzowane oprogramowanie do oceny globalnej funkcji lewej komory oraz odcinkowej ruchomości ścian, deformacji i synchronii przy </w:t>
            </w:r>
            <w:r w:rsidRPr="00EB7A89">
              <w:rPr>
                <w:rFonts w:ascii="Calibri" w:hAnsi="Calibri" w:cs="Calibri"/>
                <w:sz w:val="20"/>
                <w:szCs w:val="20"/>
              </w:rPr>
              <w:lastRenderedPageBreak/>
              <w:t>użyciu technologii śledzenia markerów akustycznych w trybie 2D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 tzw. </w:t>
            </w: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Speckle</w:t>
            </w:r>
            <w:proofErr w:type="spellEnd"/>
            <w:r w:rsidRPr="00EB7A8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tracking</w:t>
            </w:r>
            <w:proofErr w:type="spellEnd"/>
            <w:r w:rsidRPr="00EB7A89">
              <w:rPr>
                <w:rFonts w:ascii="Calibri" w:hAnsi="Calibri" w:cs="Calibri"/>
                <w:sz w:val="20"/>
                <w:szCs w:val="20"/>
              </w:rPr>
              <w:t xml:space="preserve"> wraz z umieszczeniem wyniku w postaci 18 segmentowego wykresu kołowego. </w:t>
            </w:r>
          </w:p>
          <w:p w14:paraId="69DFD473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Oprogramowanie o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bsługuje obrazy serca wykonanych głowicami sektorowymi, bez koniczności użycia sygnału EKG.</w:t>
            </w:r>
          </w:p>
          <w:p w14:paraId="4AE62F58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Wymagane automatyczne rozpoznanie projekcji AP4, AP3, AP2  </w:t>
            </w:r>
          </w:p>
          <w:p w14:paraId="7BB32E90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40E4439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525C0690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5A5F4758" w14:textId="77777777" w:rsidTr="00F26278">
        <w:tc>
          <w:tcPr>
            <w:tcW w:w="709" w:type="dxa"/>
            <w:vAlign w:val="center"/>
          </w:tcPr>
          <w:p w14:paraId="28B3E90A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8FFE5AC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Oprogramowanie do oceny globalnej funkcji prawej komory (RV), lewego przedsionka (LA)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(analiza odkształceń mięśnia sercowego)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 oraz odcinkowej ruchomości ścian, deformacji i synchronii przy użyciu technologii śledzenia markerów akustycznych w trybie 2D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 tzw. </w:t>
            </w: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Speckle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tracking</w:t>
            </w:r>
            <w:proofErr w:type="spellEnd"/>
            <w:r w:rsidRPr="00EB7A89">
              <w:rPr>
                <w:rFonts w:ascii="Calibri" w:hAnsi="Calibri" w:cs="Calibri"/>
                <w:sz w:val="20"/>
                <w:szCs w:val="20"/>
              </w:rPr>
              <w:t xml:space="preserve">. Wymagane automatyczne rozpoznanie projekcji AP4, AP3, AP2 </w:t>
            </w:r>
          </w:p>
          <w:p w14:paraId="2C1AC470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Oprogramowanie o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bsługuje obrazy serca wykonanych głowicami sektorowymi, bez koniczności użycia sygnału EKG</w:t>
            </w:r>
          </w:p>
        </w:tc>
        <w:tc>
          <w:tcPr>
            <w:tcW w:w="1701" w:type="dxa"/>
            <w:vAlign w:val="center"/>
          </w:tcPr>
          <w:p w14:paraId="19EEC512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80B08D8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3FF70C66" w14:textId="77777777" w:rsidTr="00F26278">
        <w:tc>
          <w:tcPr>
            <w:tcW w:w="709" w:type="dxa"/>
            <w:vAlign w:val="center"/>
          </w:tcPr>
          <w:p w14:paraId="1440E4FF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89DBEF0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Automatyczne wyznaczanie </w:t>
            </w:r>
            <w:proofErr w:type="gramStart"/>
            <w:r w:rsidRPr="00EB7A89">
              <w:rPr>
                <w:rFonts w:ascii="Calibri" w:hAnsi="Calibri" w:cs="Calibri"/>
                <w:sz w:val="20"/>
                <w:szCs w:val="20"/>
              </w:rPr>
              <w:t xml:space="preserve">frakcji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wyrzutowej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(EF) i objętości komór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 z obrazu 2D w projekcji 2 i 4 jamowej.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Oprogramowanie o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bsługuje obrazy serca wykonanych głowicami sektorowymi, bez koniczności użycia sygnału EKG</w:t>
            </w:r>
          </w:p>
        </w:tc>
        <w:tc>
          <w:tcPr>
            <w:tcW w:w="1701" w:type="dxa"/>
            <w:vAlign w:val="center"/>
          </w:tcPr>
          <w:p w14:paraId="76B2CEC8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4B3C771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28BAAC71" w14:textId="77777777" w:rsidTr="00F26278">
        <w:tc>
          <w:tcPr>
            <w:tcW w:w="709" w:type="dxa"/>
            <w:vAlign w:val="center"/>
          </w:tcPr>
          <w:p w14:paraId="03A37070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1D21D3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Pakiet automatycznych pomiarów opartych na technologii AI, obejmujący wybrane pomiary 2D (wymiary LV, RV, AV) oraz dopplerowskie dla zastawek mitralnej, trójdzielnej, aortalnej</w:t>
            </w:r>
          </w:p>
        </w:tc>
        <w:tc>
          <w:tcPr>
            <w:tcW w:w="1701" w:type="dxa"/>
            <w:vAlign w:val="center"/>
          </w:tcPr>
          <w:p w14:paraId="68A76AC6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9B826F0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2971A96C" w14:textId="77777777" w:rsidTr="00F26278">
        <w:tc>
          <w:tcPr>
            <w:tcW w:w="709" w:type="dxa"/>
            <w:vAlign w:val="center"/>
          </w:tcPr>
          <w:p w14:paraId="1C762A38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C3E5E89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Oprogramowanie do echokardiografii obciążeniowej</w:t>
            </w:r>
          </w:p>
        </w:tc>
        <w:tc>
          <w:tcPr>
            <w:tcW w:w="1701" w:type="dxa"/>
            <w:vAlign w:val="center"/>
          </w:tcPr>
          <w:p w14:paraId="7FBDB6CF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C1B2BF2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176401D2" w14:textId="77777777" w:rsidTr="00F26278">
        <w:trPr>
          <w:trHeight w:val="325"/>
        </w:trPr>
        <w:tc>
          <w:tcPr>
            <w:tcW w:w="709" w:type="dxa"/>
            <w:shd w:val="clear" w:color="auto" w:fill="E8E8E8" w:themeFill="background2"/>
            <w:vAlign w:val="center"/>
          </w:tcPr>
          <w:p w14:paraId="087D6B28" w14:textId="77777777" w:rsidR="00BA12EB" w:rsidRPr="00EB7A89" w:rsidRDefault="00BA12EB" w:rsidP="00F26278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4E84859E" w14:textId="77777777" w:rsidR="00BA12EB" w:rsidRPr="00EB7A89" w:rsidRDefault="00BA12EB" w:rsidP="00F2627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eastAsia="Arial" w:hAnsi="Calibri" w:cs="Calibri"/>
                <w:b/>
                <w:sz w:val="20"/>
                <w:szCs w:val="20"/>
              </w:rPr>
              <w:t>Głowice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D06DF0E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BA80211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4618E3BE" w14:textId="77777777" w:rsidTr="00F26278">
        <w:trPr>
          <w:trHeight w:val="1549"/>
        </w:trPr>
        <w:tc>
          <w:tcPr>
            <w:tcW w:w="709" w:type="dxa"/>
            <w:vAlign w:val="center"/>
          </w:tcPr>
          <w:p w14:paraId="72A69F3E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D37F213" w14:textId="77777777" w:rsidR="00BA12EB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 w:rsidRPr="003627D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Głowica sektorowa wykonana w technice </w:t>
            </w:r>
            <w:r w:rsidRPr="0094729F">
              <w:rPr>
                <w:rFonts w:ascii="Calibri" w:hAnsi="Calibri" w:cs="Calibri"/>
                <w:b/>
                <w:bCs/>
                <w:sz w:val="20"/>
                <w:szCs w:val="20"/>
              </w:rPr>
              <w:t>matrycowej (TTE)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664EBA1C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546C412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z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akres częstotliwości od 1.0 do min. 5.0 MHz </w:t>
            </w:r>
          </w:p>
          <w:p w14:paraId="36DCE911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o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brazowanie harmoniczne</w:t>
            </w:r>
          </w:p>
          <w:p w14:paraId="53E5F4D6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l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iczba elementów akustycznych min. 80</w:t>
            </w:r>
          </w:p>
          <w:p w14:paraId="37EE9068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k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ąt pola skanowania min. 90°</w:t>
            </w:r>
          </w:p>
        </w:tc>
        <w:tc>
          <w:tcPr>
            <w:tcW w:w="1701" w:type="dxa"/>
            <w:vAlign w:val="center"/>
          </w:tcPr>
          <w:p w14:paraId="5626B761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655D6A9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2DCE491C" w14:textId="77777777" w:rsidTr="00F26278">
        <w:trPr>
          <w:trHeight w:val="1578"/>
        </w:trPr>
        <w:tc>
          <w:tcPr>
            <w:tcW w:w="709" w:type="dxa"/>
            <w:vAlign w:val="center"/>
          </w:tcPr>
          <w:p w14:paraId="43E5BB67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532DEA" w14:textId="77777777" w:rsidR="00BA12EB" w:rsidRDefault="00BA12EB" w:rsidP="00F2627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627D0">
              <w:rPr>
                <w:rFonts w:ascii="Calibri" w:hAnsi="Calibri" w:cs="Calibri"/>
                <w:b/>
                <w:bCs/>
                <w:sz w:val="20"/>
                <w:szCs w:val="20"/>
              </w:rPr>
              <w:t>Głowica liniowa do badań naczy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ń obwodowych i struktur powierzchniowych:</w:t>
            </w:r>
          </w:p>
          <w:p w14:paraId="15155F80" w14:textId="77777777" w:rsidR="00BA12EB" w:rsidRPr="003627D0" w:rsidRDefault="00BA12EB" w:rsidP="00F2627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FFD5DC8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z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akresie częstotliwości </w:t>
            </w:r>
            <w:r>
              <w:rPr>
                <w:rFonts w:ascii="Calibri" w:hAnsi="Calibri" w:cs="Calibri"/>
                <w:sz w:val="20"/>
                <w:szCs w:val="20"/>
              </w:rPr>
              <w:t>od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EB7A89">
              <w:rPr>
                <w:rFonts w:ascii="Calibri" w:hAnsi="Calibri" w:cs="Calibri"/>
                <w:sz w:val="20"/>
                <w:szCs w:val="20"/>
              </w:rPr>
              <w:t xml:space="preserve">3.0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do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12.0 MHz </w:t>
            </w:r>
          </w:p>
          <w:p w14:paraId="6603A8E8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li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czba elementów akustycznych min. 300</w:t>
            </w:r>
          </w:p>
          <w:p w14:paraId="3573B1CF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d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ługość głowicy (FOV) max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 39 mm</w:t>
            </w:r>
          </w:p>
          <w:p w14:paraId="327930C3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o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brazowanie harmoniczne</w:t>
            </w:r>
          </w:p>
          <w:p w14:paraId="6E506528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m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ożliwość zastosowania przystawki biopsyjnej</w:t>
            </w:r>
          </w:p>
        </w:tc>
        <w:tc>
          <w:tcPr>
            <w:tcW w:w="1701" w:type="dxa"/>
            <w:vAlign w:val="center"/>
          </w:tcPr>
          <w:p w14:paraId="1D4591D7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0F8A493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2D5AE55F" w14:textId="77777777" w:rsidTr="00F26278">
        <w:tc>
          <w:tcPr>
            <w:tcW w:w="709" w:type="dxa"/>
            <w:vAlign w:val="center"/>
          </w:tcPr>
          <w:p w14:paraId="5DD7895E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BDBEF4" w14:textId="77777777" w:rsidR="00BA12EB" w:rsidRDefault="00BA12EB" w:rsidP="00F2627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627D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Głowica </w:t>
            </w:r>
            <w:proofErr w:type="spellStart"/>
            <w:r w:rsidRPr="003627D0">
              <w:rPr>
                <w:rFonts w:ascii="Calibri" w:hAnsi="Calibri" w:cs="Calibri"/>
                <w:b/>
                <w:bCs/>
                <w:sz w:val="20"/>
                <w:szCs w:val="20"/>
              </w:rPr>
              <w:t>konweksowa</w:t>
            </w:r>
            <w:proofErr w:type="spellEnd"/>
            <w:r w:rsidRPr="003627D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do badań brzucha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7A536E61" w14:textId="77777777" w:rsidR="00BA12EB" w:rsidRPr="003627D0" w:rsidRDefault="00BA12EB" w:rsidP="00F2627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DBE73F9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z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akres częstotliwości od 2.0 do min. 6.0 MHz</w:t>
            </w:r>
          </w:p>
          <w:p w14:paraId="3E7417A9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d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ostępne tryby pracy min.: 2D, CD, PW, M-</w:t>
            </w: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Pr="00EB7A89">
              <w:rPr>
                <w:rFonts w:ascii="Calibri" w:hAnsi="Calibri" w:cs="Calibri"/>
                <w:sz w:val="20"/>
                <w:szCs w:val="20"/>
              </w:rPr>
              <w:t xml:space="preserve">, Duplex, </w:t>
            </w: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Triplex</w:t>
            </w:r>
            <w:proofErr w:type="spellEnd"/>
            <w:r w:rsidRPr="00EB7A89">
              <w:rPr>
                <w:rFonts w:ascii="Calibri" w:hAnsi="Calibri" w:cs="Calibri"/>
                <w:sz w:val="20"/>
                <w:szCs w:val="20"/>
              </w:rPr>
              <w:tab/>
            </w:r>
          </w:p>
          <w:p w14:paraId="06BC8025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- o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brazowanie harmoniczne</w:t>
            </w:r>
            <w:r w:rsidRPr="00EB7A89">
              <w:rPr>
                <w:rFonts w:ascii="Calibri" w:hAnsi="Calibri" w:cs="Calibri"/>
                <w:sz w:val="20"/>
                <w:szCs w:val="20"/>
              </w:rPr>
              <w:tab/>
            </w:r>
            <w:r w:rsidRPr="00EB7A89">
              <w:rPr>
                <w:rFonts w:ascii="Calibri" w:hAnsi="Calibri" w:cs="Calibri"/>
                <w:sz w:val="20"/>
                <w:szCs w:val="20"/>
              </w:rPr>
              <w:tab/>
            </w:r>
          </w:p>
          <w:p w14:paraId="088CC571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m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ożliwość zastosowania przystawki biopsyjnej </w:t>
            </w:r>
          </w:p>
          <w:p w14:paraId="1B7F23CB" w14:textId="77777777" w:rsidR="00BA12EB" w:rsidRPr="00EB7A89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l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iczba elementów akustycznych min. 380</w:t>
            </w:r>
            <w:r w:rsidRPr="00EB7A89">
              <w:rPr>
                <w:rFonts w:ascii="Calibri" w:hAnsi="Calibri" w:cs="Calibri"/>
                <w:sz w:val="20"/>
                <w:szCs w:val="20"/>
              </w:rPr>
              <w:tab/>
            </w:r>
          </w:p>
          <w:p w14:paraId="778CEEDF" w14:textId="77777777" w:rsidR="00BA12EB" w:rsidRPr="00EB7A89" w:rsidRDefault="00BA12EB" w:rsidP="00F2627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k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ąt pola widzenia głowicy min. 90°</w:t>
            </w:r>
          </w:p>
        </w:tc>
        <w:tc>
          <w:tcPr>
            <w:tcW w:w="1701" w:type="dxa"/>
            <w:vAlign w:val="center"/>
          </w:tcPr>
          <w:p w14:paraId="74B4CFD4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5795EABB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4F4C9417" w14:textId="77777777" w:rsidTr="00F26278">
        <w:trPr>
          <w:trHeight w:val="4348"/>
        </w:trPr>
        <w:tc>
          <w:tcPr>
            <w:tcW w:w="709" w:type="dxa"/>
            <w:vAlign w:val="center"/>
          </w:tcPr>
          <w:p w14:paraId="131E3466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CCDA17" w14:textId="77777777" w:rsidR="00BA12EB" w:rsidRDefault="00BA12EB" w:rsidP="00F2627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4729F">
              <w:rPr>
                <w:rFonts w:ascii="Calibri" w:hAnsi="Calibri" w:cs="Calibri"/>
                <w:b/>
                <w:bCs/>
                <w:sz w:val="20"/>
                <w:szCs w:val="20"/>
              </w:rPr>
              <w:t>Głowica przezprzełykowa wykonana w technologii matrycowej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(TEE)</w:t>
            </w:r>
            <w:r w:rsidRPr="0094729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:  </w:t>
            </w:r>
          </w:p>
          <w:p w14:paraId="35D75E33" w14:textId="77777777" w:rsidR="00BA12EB" w:rsidRPr="0094729F" w:rsidRDefault="00BA12EB" w:rsidP="00F2627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245AD0F" w14:textId="77777777" w:rsidR="00BA12EB" w:rsidRPr="0094729F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 w:rsidRPr="0094729F">
              <w:rPr>
                <w:rFonts w:ascii="Calibri" w:hAnsi="Calibri" w:cs="Calibri"/>
                <w:sz w:val="20"/>
                <w:szCs w:val="20"/>
              </w:rPr>
              <w:t xml:space="preserve">- zakres częstotliwości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od </w:t>
            </w:r>
            <w:r w:rsidRPr="0094729F">
              <w:rPr>
                <w:rFonts w:ascii="Calibri" w:hAnsi="Calibri" w:cs="Calibri"/>
                <w:sz w:val="20"/>
                <w:szCs w:val="20"/>
              </w:rPr>
              <w:t>2,</w:t>
            </w:r>
            <w:proofErr w:type="gramStart"/>
            <w:r w:rsidRPr="0094729F">
              <w:rPr>
                <w:rFonts w:ascii="Calibri" w:hAnsi="Calibri" w:cs="Calibri"/>
                <w:sz w:val="20"/>
                <w:szCs w:val="20"/>
              </w:rPr>
              <w:t xml:space="preserve">0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do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94729F">
              <w:rPr>
                <w:rFonts w:ascii="Calibri" w:hAnsi="Calibri" w:cs="Calibri"/>
                <w:sz w:val="20"/>
                <w:szCs w:val="20"/>
              </w:rPr>
              <w:t xml:space="preserve">7,0 MHz (+/- 1 MHz), </w:t>
            </w:r>
          </w:p>
          <w:p w14:paraId="660CECD1" w14:textId="77777777" w:rsidR="00BA12EB" w:rsidRPr="0094729F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 w:rsidRPr="0094729F">
              <w:rPr>
                <w:rFonts w:ascii="Calibri" w:hAnsi="Calibri" w:cs="Calibri"/>
                <w:sz w:val="20"/>
                <w:szCs w:val="20"/>
              </w:rPr>
              <w:t>- kąt pola obrazowania min. 90°</w:t>
            </w:r>
          </w:p>
          <w:p w14:paraId="18E5FC00" w14:textId="77777777" w:rsidR="00BA12EB" w:rsidRPr="0094729F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 w:rsidRPr="0094729F">
              <w:rPr>
                <w:rFonts w:ascii="Calibri" w:hAnsi="Calibri" w:cs="Calibri"/>
                <w:sz w:val="20"/>
                <w:szCs w:val="20"/>
              </w:rPr>
              <w:t xml:space="preserve">- liczba elementów akustycznych min. 2400 </w:t>
            </w:r>
          </w:p>
          <w:p w14:paraId="4A0138F5" w14:textId="77777777" w:rsidR="00BA12EB" w:rsidRPr="0094729F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 w:rsidRPr="0094729F">
              <w:rPr>
                <w:rFonts w:ascii="Calibri" w:hAnsi="Calibri" w:cs="Calibri"/>
                <w:sz w:val="20"/>
                <w:szCs w:val="20"/>
              </w:rPr>
              <w:t>- obrazowanie harmoniczne</w:t>
            </w:r>
          </w:p>
          <w:p w14:paraId="2BF2E83F" w14:textId="77777777" w:rsidR="00BA12EB" w:rsidRDefault="00BA12EB" w:rsidP="00F26278">
            <w:pPr>
              <w:rPr>
                <w:rFonts w:ascii="Calibri" w:hAnsi="Calibri" w:cs="Calibri"/>
                <w:sz w:val="20"/>
                <w:szCs w:val="20"/>
              </w:rPr>
            </w:pPr>
            <w:r w:rsidRPr="0094729F">
              <w:rPr>
                <w:rFonts w:ascii="Calibri" w:hAnsi="Calibri" w:cs="Calibri"/>
                <w:sz w:val="20"/>
                <w:szCs w:val="20"/>
              </w:rPr>
              <w:t>- funkcja elektronicznej zmiany płaszczyzny obrazowania w sposób płynny 0 do 180 stopni</w:t>
            </w:r>
          </w:p>
          <w:p w14:paraId="20C4792D" w14:textId="77777777" w:rsidR="00BA12EB" w:rsidRPr="003627D0" w:rsidRDefault="00BA12EB" w:rsidP="00F2627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m</w:t>
            </w:r>
            <w:r w:rsidRPr="0094729F">
              <w:rPr>
                <w:rFonts w:ascii="Calibri" w:hAnsi="Calibri" w:cs="Calibri"/>
                <w:sz w:val="20"/>
                <w:szCs w:val="20"/>
              </w:rPr>
              <w:t>ożliwość pracy w trybie 3D/4D</w:t>
            </w:r>
          </w:p>
        </w:tc>
        <w:tc>
          <w:tcPr>
            <w:tcW w:w="1701" w:type="dxa"/>
            <w:vAlign w:val="center"/>
          </w:tcPr>
          <w:p w14:paraId="2C698758" w14:textId="77777777" w:rsidR="00BA12EB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77A0632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7A63E257" w14:textId="77777777" w:rsidTr="00F26278">
        <w:trPr>
          <w:trHeight w:val="361"/>
        </w:trPr>
        <w:tc>
          <w:tcPr>
            <w:tcW w:w="709" w:type="dxa"/>
            <w:shd w:val="clear" w:color="auto" w:fill="E8E8E8" w:themeFill="background2"/>
            <w:vAlign w:val="center"/>
          </w:tcPr>
          <w:p w14:paraId="47DA0DB9" w14:textId="77777777" w:rsidR="00BA12EB" w:rsidRPr="00EB7A89" w:rsidRDefault="00BA12EB" w:rsidP="00F26278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34D441B" w14:textId="77777777" w:rsidR="00BA12EB" w:rsidRPr="00EB7A89" w:rsidRDefault="00BA12EB" w:rsidP="00F2627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Możliwość rozbudowy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163A87BE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E7645E2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312BAC85" w14:textId="77777777" w:rsidTr="00F26278">
        <w:trPr>
          <w:trHeight w:val="2742"/>
        </w:trPr>
        <w:tc>
          <w:tcPr>
            <w:tcW w:w="709" w:type="dxa"/>
            <w:vAlign w:val="center"/>
          </w:tcPr>
          <w:p w14:paraId="64EF0B61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194781B" w14:textId="77777777" w:rsidR="00BA12EB" w:rsidRPr="00016978" w:rsidRDefault="00BA12EB" w:rsidP="00F26278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16978">
              <w:rPr>
                <w:rFonts w:ascii="Calibri" w:hAnsi="Calibri" w:cs="Calibri"/>
                <w:b/>
                <w:bCs/>
                <w:sz w:val="20"/>
                <w:szCs w:val="20"/>
              </w:rPr>
              <w:t>Głowica sektorowa, matrycowa do badań przezklatkowych serca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77D084EA" w14:textId="77777777" w:rsidR="00BA12EB" w:rsidRPr="00EB7A89" w:rsidRDefault="00BA12EB" w:rsidP="00F26278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z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akres częstotliwości pracy min. 1,0 – 5,0 MHz (+/- 1MHz)</w:t>
            </w:r>
          </w:p>
          <w:p w14:paraId="1587EE6F" w14:textId="77777777" w:rsidR="00BA12EB" w:rsidRPr="00EB7A89" w:rsidRDefault="00BA12EB" w:rsidP="00F26278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liczba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 elementów akustycznych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3000</w:t>
            </w:r>
          </w:p>
          <w:p w14:paraId="1AD2E1AE" w14:textId="77777777" w:rsidR="00BA12EB" w:rsidRPr="00EB7A89" w:rsidRDefault="00BA12EB" w:rsidP="00F26278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k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ąt skanowania min. 90°x90°</w:t>
            </w:r>
          </w:p>
          <w:p w14:paraId="2728A362" w14:textId="77777777" w:rsidR="00BA12EB" w:rsidRPr="00EB7A89" w:rsidRDefault="00BA12EB" w:rsidP="00F26278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o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brazowanie dwóch niezależnych płaszczyzn w czasie rzeczywistym w trybie B-</w:t>
            </w: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Pr="00EB7A89">
              <w:rPr>
                <w:rFonts w:ascii="Calibri" w:hAnsi="Calibri" w:cs="Calibri"/>
                <w:sz w:val="20"/>
                <w:szCs w:val="20"/>
              </w:rPr>
              <w:t xml:space="preserve"> i CD</w:t>
            </w:r>
          </w:p>
          <w:p w14:paraId="5D10B1E7" w14:textId="77777777" w:rsidR="00BA12EB" w:rsidRPr="00770901" w:rsidRDefault="00BA12EB" w:rsidP="00F26278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e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lektroniczna rotacja skanowanej płaszczyzny, bez konieczności obrotu głowicą w zakresie 360 stopni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485D9CF" w14:textId="77777777" w:rsidR="00BA12EB" w:rsidRPr="00EB7A89" w:rsidRDefault="00BA12EB" w:rsidP="00F2627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 – 5 pkt</w:t>
            </w:r>
          </w:p>
          <w:p w14:paraId="7E01D3CE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Nie – 0 pkt</w:t>
            </w:r>
          </w:p>
        </w:tc>
        <w:tc>
          <w:tcPr>
            <w:tcW w:w="2410" w:type="dxa"/>
            <w:vAlign w:val="center"/>
          </w:tcPr>
          <w:p w14:paraId="27277E79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26AF3F33" w14:textId="77777777" w:rsidTr="00F26278">
        <w:trPr>
          <w:trHeight w:val="341"/>
        </w:trPr>
        <w:tc>
          <w:tcPr>
            <w:tcW w:w="709" w:type="dxa"/>
            <w:shd w:val="clear" w:color="auto" w:fill="E8E8E8" w:themeFill="background2"/>
            <w:vAlign w:val="center"/>
          </w:tcPr>
          <w:p w14:paraId="73862582" w14:textId="77777777" w:rsidR="00BA12EB" w:rsidRPr="00EB7A89" w:rsidRDefault="00BA12EB" w:rsidP="00F2627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C59D918" w14:textId="77777777" w:rsidR="00BA12EB" w:rsidRPr="00EB7A89" w:rsidRDefault="00BA12EB" w:rsidP="00F2627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1DEA6B14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451A8D65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3ED81AD8" w14:textId="77777777" w:rsidTr="00F26278">
        <w:trPr>
          <w:trHeight w:val="417"/>
        </w:trPr>
        <w:tc>
          <w:tcPr>
            <w:tcW w:w="709" w:type="dxa"/>
            <w:vAlign w:val="center"/>
          </w:tcPr>
          <w:p w14:paraId="2C184366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DE588D" w14:textId="77777777" w:rsidR="00BA12EB" w:rsidRPr="00EB7A89" w:rsidRDefault="00BA12EB" w:rsidP="00F26278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Gwarancja min. 84 miesiące</w:t>
            </w:r>
          </w:p>
        </w:tc>
        <w:tc>
          <w:tcPr>
            <w:tcW w:w="1701" w:type="dxa"/>
            <w:vAlign w:val="center"/>
          </w:tcPr>
          <w:p w14:paraId="21F7F16A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FF54154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4BF0317C" w14:textId="77777777" w:rsidTr="00F26278">
        <w:trPr>
          <w:trHeight w:val="586"/>
        </w:trPr>
        <w:tc>
          <w:tcPr>
            <w:tcW w:w="709" w:type="dxa"/>
            <w:vAlign w:val="center"/>
          </w:tcPr>
          <w:p w14:paraId="038A9675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BAACA4" w14:textId="0A54CCA1" w:rsidR="00BA12EB" w:rsidRPr="00BA12EB" w:rsidRDefault="00BA12EB" w:rsidP="00F26278">
            <w:r>
              <w:rPr>
                <w:rFonts w:ascii="Calibri" w:hAnsi="Calibri" w:cs="Calibri"/>
                <w:sz w:val="20"/>
                <w:szCs w:val="20"/>
              </w:rPr>
              <w:t>W okresie gwarancji wykonywanie przeglądów technicznych min. 1/rok</w:t>
            </w:r>
          </w:p>
        </w:tc>
        <w:tc>
          <w:tcPr>
            <w:tcW w:w="1701" w:type="dxa"/>
            <w:vAlign w:val="center"/>
          </w:tcPr>
          <w:p w14:paraId="727DFADF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60E4168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0B76FE2D" w14:textId="77777777" w:rsidTr="00F26278">
        <w:tc>
          <w:tcPr>
            <w:tcW w:w="709" w:type="dxa"/>
            <w:vAlign w:val="center"/>
          </w:tcPr>
          <w:p w14:paraId="58A741CE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3945AEC" w14:textId="19E19EE3" w:rsidR="00BA12EB" w:rsidRPr="00EB7A89" w:rsidRDefault="00BA12EB" w:rsidP="00F26278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bsługa urządzenia w okresie obowiązywania gwarancji </w:t>
            </w:r>
          </w:p>
        </w:tc>
        <w:tc>
          <w:tcPr>
            <w:tcW w:w="1701" w:type="dxa"/>
            <w:vAlign w:val="center"/>
          </w:tcPr>
          <w:p w14:paraId="0D70D678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CE07F0E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5C2A7412" w14:textId="77777777" w:rsidTr="00F26278">
        <w:tc>
          <w:tcPr>
            <w:tcW w:w="709" w:type="dxa"/>
            <w:vAlign w:val="center"/>
          </w:tcPr>
          <w:p w14:paraId="6F01BFC3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269D9E" w14:textId="1A423D0F" w:rsidR="00BA12EB" w:rsidRPr="00EB7A89" w:rsidRDefault="00BA12EB" w:rsidP="00F26278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Czas reakcji na zgłoszoną awarię: max. 24 godziny robocze, po zgłoszeniu telefonicznym lub e-mail</w:t>
            </w:r>
          </w:p>
        </w:tc>
        <w:tc>
          <w:tcPr>
            <w:tcW w:w="1701" w:type="dxa"/>
            <w:vAlign w:val="center"/>
          </w:tcPr>
          <w:p w14:paraId="317980F4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D54E038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7F6E0918" w14:textId="77777777" w:rsidTr="00F26278">
        <w:tc>
          <w:tcPr>
            <w:tcW w:w="709" w:type="dxa"/>
            <w:vAlign w:val="center"/>
          </w:tcPr>
          <w:p w14:paraId="63B3CB6D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8FFC3A" w14:textId="57515BAA" w:rsidR="00BA12EB" w:rsidRPr="00EB7A89" w:rsidRDefault="00BA12EB" w:rsidP="00F26278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Maksymalny czas usunięcia awarii/usterki gwarancyjnej: </w:t>
            </w:r>
            <w:r w:rsidR="00D131D5" w:rsidRPr="00B00531">
              <w:rPr>
                <w:rFonts w:ascii="Calibri" w:hAnsi="Calibri" w:cs="Calibri"/>
                <w:sz w:val="20"/>
                <w:szCs w:val="20"/>
              </w:rPr>
              <w:t xml:space="preserve">3 dni robocze od momentu zdiagnozowania wady/ usterki dla napraw bez użycia części zamiennych, 5 dni roboczych od momentu zdiagnozowania wady/ usterki dla napraw z użyciem części zamiennych, a w przypadku konieczności sprowadzenia części zamiennych </w:t>
            </w:r>
            <w:proofErr w:type="gramStart"/>
            <w:r w:rsidR="00D131D5" w:rsidRPr="00B00531">
              <w:rPr>
                <w:rFonts w:ascii="Calibri" w:hAnsi="Calibri" w:cs="Calibri"/>
                <w:sz w:val="20"/>
                <w:szCs w:val="20"/>
              </w:rPr>
              <w:t>z  zagranicy</w:t>
            </w:r>
            <w:proofErr w:type="gramEnd"/>
            <w:r w:rsidR="00D131D5" w:rsidRPr="00B00531">
              <w:rPr>
                <w:rFonts w:ascii="Calibri" w:hAnsi="Calibri" w:cs="Calibri"/>
                <w:sz w:val="20"/>
                <w:szCs w:val="20"/>
              </w:rPr>
              <w:t xml:space="preserve"> czas usunięcia wady/usterki w okresie gwarancji, liczony od </w:t>
            </w:r>
            <w:r w:rsidR="00D131D5" w:rsidRPr="00B00531">
              <w:rPr>
                <w:rFonts w:ascii="Calibri" w:hAnsi="Calibri" w:cs="Calibri"/>
                <w:sz w:val="20"/>
                <w:szCs w:val="20"/>
              </w:rPr>
              <w:lastRenderedPageBreak/>
              <w:t>podjęcia interwencji serwisowej wynosi 7 dni roboczych</w:t>
            </w:r>
          </w:p>
        </w:tc>
        <w:tc>
          <w:tcPr>
            <w:tcW w:w="1701" w:type="dxa"/>
            <w:vAlign w:val="center"/>
          </w:tcPr>
          <w:p w14:paraId="45CBF890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3D0B8EB2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17BFB3DE" w14:textId="77777777" w:rsidTr="00F26278">
        <w:tc>
          <w:tcPr>
            <w:tcW w:w="709" w:type="dxa"/>
            <w:vAlign w:val="center"/>
          </w:tcPr>
          <w:p w14:paraId="3B5FD408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656098D" w14:textId="6F7EA1AA" w:rsidR="00BA12EB" w:rsidRPr="00EB7A89" w:rsidRDefault="00BA12EB" w:rsidP="00F26278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W przypadku trwania naprawy gwarancyjnej dłużej niż </w:t>
            </w:r>
            <w:r w:rsidR="00D131D5" w:rsidRPr="00D131D5">
              <w:rPr>
                <w:rFonts w:ascii="Calibri" w:hAnsi="Calibri" w:cs="Calibri"/>
                <w:sz w:val="20"/>
                <w:szCs w:val="20"/>
              </w:rPr>
              <w:t>terminy wskazane w pkt. powyżej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, dostawca zapewnia sprzęt zastępczy na czas trwania naprawy</w:t>
            </w:r>
          </w:p>
        </w:tc>
        <w:tc>
          <w:tcPr>
            <w:tcW w:w="1701" w:type="dxa"/>
            <w:vAlign w:val="center"/>
          </w:tcPr>
          <w:p w14:paraId="0DB94D7A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8DE0056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38DD47F4" w14:textId="77777777" w:rsidTr="00F26278">
        <w:trPr>
          <w:trHeight w:val="633"/>
        </w:trPr>
        <w:tc>
          <w:tcPr>
            <w:tcW w:w="709" w:type="dxa"/>
            <w:vAlign w:val="center"/>
          </w:tcPr>
          <w:p w14:paraId="30641036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CEA2D0" w14:textId="77777777" w:rsidR="00BA12EB" w:rsidRPr="00EB7A89" w:rsidRDefault="00BA12EB" w:rsidP="00F26278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Gwarancja liczona od podpisania protokołu zdawczo-odbiorczego</w:t>
            </w:r>
          </w:p>
        </w:tc>
        <w:tc>
          <w:tcPr>
            <w:tcW w:w="1701" w:type="dxa"/>
            <w:vAlign w:val="center"/>
          </w:tcPr>
          <w:p w14:paraId="5748CC12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EC9A575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0C8F03B3" w14:textId="77777777" w:rsidTr="00F26278">
        <w:tc>
          <w:tcPr>
            <w:tcW w:w="709" w:type="dxa"/>
            <w:vAlign w:val="center"/>
          </w:tcPr>
          <w:p w14:paraId="1C1E3C4D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EFC1596" w14:textId="77777777" w:rsidR="00BA12EB" w:rsidRPr="00EB7A89" w:rsidRDefault="00BA12EB" w:rsidP="00F26278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W ramach wynagrodzenia umownego Wykonawca przeprowadzi instruktaż min. 3 pracowników min. 4 godziny w zakresie prawidłowej obsługi sprzętu w miejscu jego użytkowania – przed podpisaniem protokołu zdawczo-odbiorczego</w:t>
            </w:r>
          </w:p>
        </w:tc>
        <w:tc>
          <w:tcPr>
            <w:tcW w:w="1701" w:type="dxa"/>
            <w:vAlign w:val="center"/>
          </w:tcPr>
          <w:p w14:paraId="37D4FD80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10DE175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66690B2D" w14:textId="77777777" w:rsidTr="00F26278">
        <w:trPr>
          <w:trHeight w:val="709"/>
        </w:trPr>
        <w:tc>
          <w:tcPr>
            <w:tcW w:w="709" w:type="dxa"/>
            <w:vAlign w:val="center"/>
          </w:tcPr>
          <w:p w14:paraId="658D945C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818AD2" w14:textId="77777777" w:rsidR="00BA12EB" w:rsidRPr="00EB7A89" w:rsidRDefault="00BA12EB" w:rsidP="00F26278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Paszport techniczny urządzenia należy dostarczyć wraz z dostawą do Zamawiającego</w:t>
            </w:r>
          </w:p>
        </w:tc>
        <w:tc>
          <w:tcPr>
            <w:tcW w:w="1701" w:type="dxa"/>
            <w:vAlign w:val="center"/>
          </w:tcPr>
          <w:p w14:paraId="1BB7399D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F29ECA9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BA12EB" w:rsidRPr="00EB7A89" w14:paraId="1780562C" w14:textId="77777777" w:rsidTr="00F26278">
        <w:tc>
          <w:tcPr>
            <w:tcW w:w="709" w:type="dxa"/>
            <w:vAlign w:val="center"/>
          </w:tcPr>
          <w:p w14:paraId="66DE99E2" w14:textId="77777777" w:rsidR="00BA12EB" w:rsidRPr="00EB7A89" w:rsidRDefault="00BA12EB" w:rsidP="00F262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4C25975" w14:textId="77777777" w:rsidR="00BA12EB" w:rsidRPr="00EB7A89" w:rsidRDefault="00BA12EB" w:rsidP="00F26278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Komplet akcesoriów, okablowania i innego niezbędnego asortymentu do uruchomienia i funkcjonowania aparatu jako całości w wymaganej specyfikacją konfiguracji</w:t>
            </w:r>
          </w:p>
        </w:tc>
        <w:tc>
          <w:tcPr>
            <w:tcW w:w="1701" w:type="dxa"/>
            <w:vAlign w:val="center"/>
          </w:tcPr>
          <w:p w14:paraId="2EEE95A0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1EEF6D7" w14:textId="77777777" w:rsidR="00BA12EB" w:rsidRPr="00EB7A89" w:rsidRDefault="00BA12EB" w:rsidP="00F26278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31769513" w14:textId="77777777" w:rsidR="00BA12EB" w:rsidRPr="00EB7A89" w:rsidRDefault="00BA12EB" w:rsidP="00BA12EB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2D41D17F" w14:textId="77777777" w:rsidR="00BA12EB" w:rsidRPr="00EB7A89" w:rsidRDefault="00BA12EB" w:rsidP="00BA12EB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510EB593" w14:textId="77777777" w:rsidR="00BA12EB" w:rsidRPr="00EB7A89" w:rsidRDefault="00BA12EB" w:rsidP="00BA12EB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3C58AA56" w14:textId="77777777" w:rsidR="00BA12EB" w:rsidRPr="00EB7A89" w:rsidRDefault="00BA12EB" w:rsidP="00BA12EB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BA12EB" w:rsidRPr="00EB7A89" w14:paraId="6F2A61BE" w14:textId="77777777" w:rsidTr="00F26278">
        <w:tc>
          <w:tcPr>
            <w:tcW w:w="2977" w:type="dxa"/>
          </w:tcPr>
          <w:p w14:paraId="308B683B" w14:textId="77777777" w:rsidR="00BA12EB" w:rsidRPr="00EB7A89" w:rsidRDefault="00BA12EB" w:rsidP="00F26278">
            <w:pPr>
              <w:snapToGrid w:val="0"/>
              <w:contextualSpacing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eastAsia="Calibri" w:hAnsi="Calibri" w:cs="Calibri"/>
                <w:bCs/>
                <w:sz w:val="20"/>
                <w:szCs w:val="20"/>
              </w:rPr>
              <w:t>………………………………………………</w:t>
            </w:r>
          </w:p>
        </w:tc>
      </w:tr>
      <w:tr w:rsidR="00BA12EB" w:rsidRPr="00EB7A89" w14:paraId="1092912B" w14:textId="77777777" w:rsidTr="00F26278">
        <w:tc>
          <w:tcPr>
            <w:tcW w:w="2977" w:type="dxa"/>
            <w:hideMark/>
          </w:tcPr>
          <w:p w14:paraId="47F4ACB6" w14:textId="77777777" w:rsidR="00BA12EB" w:rsidRPr="00EB7A89" w:rsidRDefault="00BA12EB" w:rsidP="00F26278">
            <w:pPr>
              <w:snapToGrid w:val="0"/>
              <w:contextualSpacing/>
              <w:jc w:val="center"/>
              <w:rPr>
                <w:rFonts w:ascii="Calibri" w:eastAsia="Calibri" w:hAnsi="Calibri" w:cs="Calibri"/>
                <w:bCs/>
                <w:i/>
                <w:sz w:val="20"/>
                <w:szCs w:val="20"/>
              </w:rPr>
            </w:pPr>
            <w:r w:rsidRPr="00EB7A89">
              <w:rPr>
                <w:rFonts w:ascii="Calibri" w:eastAsia="Calibri" w:hAnsi="Calibri" w:cs="Calibri"/>
                <w:bCs/>
                <w:i/>
                <w:sz w:val="20"/>
                <w:szCs w:val="20"/>
              </w:rPr>
              <w:t>Podpis Oferenta</w:t>
            </w:r>
          </w:p>
        </w:tc>
      </w:tr>
    </w:tbl>
    <w:p w14:paraId="61D7EA4C" w14:textId="77777777" w:rsidR="00BA12EB" w:rsidRPr="00EB7A89" w:rsidRDefault="00BA12EB" w:rsidP="00BA12EB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bCs/>
          <w:sz w:val="20"/>
          <w:szCs w:val="20"/>
        </w:rPr>
      </w:pPr>
    </w:p>
    <w:p w14:paraId="24C29B2A" w14:textId="77777777" w:rsidR="005119F3" w:rsidRPr="005B5F59" w:rsidRDefault="005119F3" w:rsidP="00BA12E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z w:val="20"/>
          <w:szCs w:val="20"/>
        </w:rPr>
      </w:pPr>
    </w:p>
    <w:sectPr w:rsidR="005119F3" w:rsidRPr="005B5F59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45B15" w14:textId="77777777" w:rsidR="00C31CFE" w:rsidRDefault="00C31CFE" w:rsidP="0067003B">
      <w:pPr>
        <w:spacing w:line="240" w:lineRule="auto"/>
      </w:pPr>
      <w:r>
        <w:separator/>
      </w:r>
    </w:p>
  </w:endnote>
  <w:endnote w:type="continuationSeparator" w:id="0">
    <w:p w14:paraId="34198D1D" w14:textId="77777777" w:rsidR="00C31CFE" w:rsidRDefault="00C31CFE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FE08B" w14:textId="77777777" w:rsidR="00C31CFE" w:rsidRDefault="00C31CFE" w:rsidP="0067003B">
      <w:pPr>
        <w:spacing w:line="240" w:lineRule="auto"/>
      </w:pPr>
      <w:r>
        <w:separator/>
      </w:r>
    </w:p>
  </w:footnote>
  <w:footnote w:type="continuationSeparator" w:id="0">
    <w:p w14:paraId="066D72EB" w14:textId="77777777" w:rsidR="00C31CFE" w:rsidRDefault="00C31CFE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BDBE7" w14:textId="4AD23444" w:rsidR="009066CC" w:rsidRPr="004510E8" w:rsidRDefault="009066CC" w:rsidP="009066CC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58200AA7" wp14:editId="60458B6C">
          <wp:extent cx="5760720" cy="606425"/>
          <wp:effectExtent l="0" t="0" r="0" b="3175"/>
          <wp:docPr id="1583544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10E8">
      <w:rPr>
        <w:rFonts w:ascii="Calibri" w:hAnsi="Calibri" w:cs="Calibri"/>
        <w:sz w:val="16"/>
        <w:szCs w:val="16"/>
      </w:rPr>
      <w:t xml:space="preserve">Załącznik nr </w:t>
    </w:r>
    <w:r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nr </w:t>
    </w:r>
    <w:r w:rsidR="008A67E9">
      <w:rPr>
        <w:rFonts w:ascii="Calibri" w:hAnsi="Calibri" w:cs="Calibri"/>
        <w:sz w:val="16"/>
        <w:szCs w:val="16"/>
      </w:rPr>
      <w:t>14</w:t>
    </w:r>
    <w:r>
      <w:rPr>
        <w:rFonts w:ascii="Calibri" w:hAnsi="Calibri" w:cs="Calibri"/>
        <w:sz w:val="16"/>
        <w:szCs w:val="16"/>
      </w:rPr>
      <w:t>/</w:t>
    </w:r>
    <w:r w:rsidR="00EA45C0">
      <w:rPr>
        <w:rFonts w:ascii="Calibri" w:hAnsi="Calibri" w:cs="Calibri"/>
        <w:sz w:val="16"/>
        <w:szCs w:val="16"/>
      </w:rPr>
      <w:t>KAHP</w:t>
    </w:r>
    <w:r>
      <w:rPr>
        <w:rFonts w:ascii="Calibri" w:hAnsi="Calibri" w:cs="Calibri"/>
        <w:sz w:val="16"/>
        <w:szCs w:val="16"/>
      </w:rPr>
      <w:t xml:space="preserve">/2026 </w:t>
    </w:r>
    <w:r w:rsidRPr="00D6779B">
      <w:rPr>
        <w:rFonts w:ascii="Cambria" w:hAnsi="Cambria" w:cs="Calibri"/>
        <w:sz w:val="16"/>
        <w:szCs w:val="16"/>
      </w:rPr>
      <w:t xml:space="preserve">Załącznik nr </w:t>
    </w:r>
    <w:r>
      <w:rPr>
        <w:rFonts w:ascii="Cambria" w:hAnsi="Cambria" w:cs="Calibri"/>
        <w:sz w:val="16"/>
        <w:szCs w:val="16"/>
      </w:rPr>
      <w:t>1</w:t>
    </w:r>
    <w:r w:rsidRPr="00D6779B">
      <w:rPr>
        <w:rFonts w:ascii="Cambria" w:hAnsi="Cambria" w:cs="Calibri"/>
        <w:sz w:val="16"/>
        <w:szCs w:val="16"/>
      </w:rPr>
      <w:t xml:space="preserve"> do umowy</w:t>
    </w:r>
  </w:p>
  <w:p w14:paraId="4370AD60" w14:textId="79116DBD" w:rsidR="0067003B" w:rsidRPr="009066CC" w:rsidRDefault="0067003B" w:rsidP="009066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2A1D"/>
    <w:rsid w:val="00014AF3"/>
    <w:rsid w:val="00017E6F"/>
    <w:rsid w:val="000237F6"/>
    <w:rsid w:val="000321E3"/>
    <w:rsid w:val="00053654"/>
    <w:rsid w:val="000706D8"/>
    <w:rsid w:val="000E1F85"/>
    <w:rsid w:val="00101EA0"/>
    <w:rsid w:val="001269C4"/>
    <w:rsid w:val="00141AED"/>
    <w:rsid w:val="00153025"/>
    <w:rsid w:val="00165663"/>
    <w:rsid w:val="0016606D"/>
    <w:rsid w:val="00173E14"/>
    <w:rsid w:val="001750BF"/>
    <w:rsid w:val="001A5B4D"/>
    <w:rsid w:val="001D43B1"/>
    <w:rsid w:val="001D5E90"/>
    <w:rsid w:val="001D6128"/>
    <w:rsid w:val="001E31F7"/>
    <w:rsid w:val="00203D42"/>
    <w:rsid w:val="0023501F"/>
    <w:rsid w:val="002502EB"/>
    <w:rsid w:val="00256106"/>
    <w:rsid w:val="002950BD"/>
    <w:rsid w:val="00297EC9"/>
    <w:rsid w:val="002A1274"/>
    <w:rsid w:val="002A525A"/>
    <w:rsid w:val="002A7B56"/>
    <w:rsid w:val="002B0DAA"/>
    <w:rsid w:val="002B14AA"/>
    <w:rsid w:val="002F53A5"/>
    <w:rsid w:val="003063F7"/>
    <w:rsid w:val="00315410"/>
    <w:rsid w:val="00320C0D"/>
    <w:rsid w:val="003316C1"/>
    <w:rsid w:val="00357D25"/>
    <w:rsid w:val="00391526"/>
    <w:rsid w:val="003961FE"/>
    <w:rsid w:val="003A4FE2"/>
    <w:rsid w:val="003A7B01"/>
    <w:rsid w:val="003D3036"/>
    <w:rsid w:val="003F176D"/>
    <w:rsid w:val="00415DCC"/>
    <w:rsid w:val="00416B5B"/>
    <w:rsid w:val="00423A29"/>
    <w:rsid w:val="004510E8"/>
    <w:rsid w:val="00477C54"/>
    <w:rsid w:val="00496BED"/>
    <w:rsid w:val="004B7376"/>
    <w:rsid w:val="004D4397"/>
    <w:rsid w:val="004D6D42"/>
    <w:rsid w:val="004F4563"/>
    <w:rsid w:val="00505D90"/>
    <w:rsid w:val="005119F3"/>
    <w:rsid w:val="00525EDA"/>
    <w:rsid w:val="00532D55"/>
    <w:rsid w:val="005340B5"/>
    <w:rsid w:val="00541FAC"/>
    <w:rsid w:val="00547308"/>
    <w:rsid w:val="00560315"/>
    <w:rsid w:val="005B583C"/>
    <w:rsid w:val="005B5F59"/>
    <w:rsid w:val="005C42D5"/>
    <w:rsid w:val="005E77B5"/>
    <w:rsid w:val="00603CA0"/>
    <w:rsid w:val="0060744F"/>
    <w:rsid w:val="00614642"/>
    <w:rsid w:val="00630726"/>
    <w:rsid w:val="0067003B"/>
    <w:rsid w:val="00670311"/>
    <w:rsid w:val="00673F17"/>
    <w:rsid w:val="00682779"/>
    <w:rsid w:val="006B0182"/>
    <w:rsid w:val="006B1E1E"/>
    <w:rsid w:val="006C6ED7"/>
    <w:rsid w:val="006E19E2"/>
    <w:rsid w:val="006E2F5F"/>
    <w:rsid w:val="00737F5F"/>
    <w:rsid w:val="00757AAC"/>
    <w:rsid w:val="0076322A"/>
    <w:rsid w:val="00771656"/>
    <w:rsid w:val="007759BE"/>
    <w:rsid w:val="00790FB2"/>
    <w:rsid w:val="007A4827"/>
    <w:rsid w:val="007A604B"/>
    <w:rsid w:val="007A63B5"/>
    <w:rsid w:val="00801777"/>
    <w:rsid w:val="00805ECE"/>
    <w:rsid w:val="00832F19"/>
    <w:rsid w:val="00834BF7"/>
    <w:rsid w:val="00837220"/>
    <w:rsid w:val="00855516"/>
    <w:rsid w:val="0088296B"/>
    <w:rsid w:val="008A67E9"/>
    <w:rsid w:val="008B026F"/>
    <w:rsid w:val="008B08AC"/>
    <w:rsid w:val="008B4FA0"/>
    <w:rsid w:val="008C3F43"/>
    <w:rsid w:val="008E3901"/>
    <w:rsid w:val="009066CC"/>
    <w:rsid w:val="00924F73"/>
    <w:rsid w:val="00931393"/>
    <w:rsid w:val="00953928"/>
    <w:rsid w:val="00966D03"/>
    <w:rsid w:val="00982B29"/>
    <w:rsid w:val="00982FAE"/>
    <w:rsid w:val="009930E0"/>
    <w:rsid w:val="009D6A05"/>
    <w:rsid w:val="00A1415C"/>
    <w:rsid w:val="00A25AE3"/>
    <w:rsid w:val="00A47AF1"/>
    <w:rsid w:val="00A618C3"/>
    <w:rsid w:val="00AA24EA"/>
    <w:rsid w:val="00AA2E6E"/>
    <w:rsid w:val="00AA7F0C"/>
    <w:rsid w:val="00AB7145"/>
    <w:rsid w:val="00AD7C98"/>
    <w:rsid w:val="00AF40A0"/>
    <w:rsid w:val="00B10AB9"/>
    <w:rsid w:val="00B12FE1"/>
    <w:rsid w:val="00B2666C"/>
    <w:rsid w:val="00B43994"/>
    <w:rsid w:val="00B74B82"/>
    <w:rsid w:val="00B768CD"/>
    <w:rsid w:val="00B8481F"/>
    <w:rsid w:val="00B96A97"/>
    <w:rsid w:val="00BA12EB"/>
    <w:rsid w:val="00BB5DD9"/>
    <w:rsid w:val="00BE0E16"/>
    <w:rsid w:val="00BE54E8"/>
    <w:rsid w:val="00BF017A"/>
    <w:rsid w:val="00C1320E"/>
    <w:rsid w:val="00C208FC"/>
    <w:rsid w:val="00C31CFE"/>
    <w:rsid w:val="00C33E7E"/>
    <w:rsid w:val="00C603A4"/>
    <w:rsid w:val="00C77259"/>
    <w:rsid w:val="00C97584"/>
    <w:rsid w:val="00CC2598"/>
    <w:rsid w:val="00CE1AB0"/>
    <w:rsid w:val="00CE5A72"/>
    <w:rsid w:val="00D015BA"/>
    <w:rsid w:val="00D131D5"/>
    <w:rsid w:val="00D311CA"/>
    <w:rsid w:val="00D413AA"/>
    <w:rsid w:val="00D52064"/>
    <w:rsid w:val="00D542B4"/>
    <w:rsid w:val="00D569FC"/>
    <w:rsid w:val="00D9048C"/>
    <w:rsid w:val="00D91DF4"/>
    <w:rsid w:val="00DB245A"/>
    <w:rsid w:val="00DD1217"/>
    <w:rsid w:val="00DD3FAE"/>
    <w:rsid w:val="00DE0D98"/>
    <w:rsid w:val="00DE3654"/>
    <w:rsid w:val="00DE47E2"/>
    <w:rsid w:val="00E153CC"/>
    <w:rsid w:val="00E74639"/>
    <w:rsid w:val="00EA2265"/>
    <w:rsid w:val="00EA26C5"/>
    <w:rsid w:val="00EA45C0"/>
    <w:rsid w:val="00ED21FE"/>
    <w:rsid w:val="00EE369C"/>
    <w:rsid w:val="00EE6B0D"/>
    <w:rsid w:val="00EF7DD5"/>
    <w:rsid w:val="00F27E1D"/>
    <w:rsid w:val="00F35228"/>
    <w:rsid w:val="00F47B81"/>
    <w:rsid w:val="00F91E7C"/>
    <w:rsid w:val="00F94387"/>
    <w:rsid w:val="00FB6042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F4A6AB86-157A-41AA-9EC0-5707D52F7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4147C7-FDD2-4548-BC13-C5C2761BA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1741</Words>
  <Characters>10640</Characters>
  <Application>Microsoft Office Word</Application>
  <DocSecurity>0</DocSecurity>
  <Lines>591</Lines>
  <Paragraphs>343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3</cp:revision>
  <dcterms:created xsi:type="dcterms:W3CDTF">2026-02-04T16:52:00Z</dcterms:created>
  <dcterms:modified xsi:type="dcterms:W3CDTF">2026-02-06T12:06:00Z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